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HostTable"/>
        <w:tblW w:w="0" w:type="auto"/>
        <w:tblLayout w:type="fixed"/>
        <w:tblLook w:val="04A0" w:firstRow="1" w:lastRow="0" w:firstColumn="1" w:lastColumn="0" w:noHBand="0" w:noVBand="1"/>
        <w:tblCaption w:val="Layout table"/>
      </w:tblPr>
      <w:tblGrid>
        <w:gridCol w:w="3741"/>
        <w:gridCol w:w="724"/>
        <w:gridCol w:w="502"/>
        <w:gridCol w:w="4815"/>
        <w:gridCol w:w="718"/>
        <w:gridCol w:w="3900"/>
      </w:tblGrid>
      <w:tr w:rsidR="00461F8E">
        <w:trPr>
          <w:trHeight w:hRule="exact" w:val="10800"/>
        </w:trPr>
        <w:tc>
          <w:tcPr>
            <w:tcW w:w="3741" w:type="dxa"/>
          </w:tcPr>
          <w:p w:rsidR="00FD304E" w:rsidRDefault="00FD304E" w:rsidP="00FD304E">
            <w:pPr>
              <w:widowControl w:val="0"/>
              <w:spacing w:after="120" w:line="273" w:lineRule="auto"/>
              <w:rPr>
                <w:rFonts w:ascii="Garamond" w:hAnsi="Garamond"/>
                <w:color w:val="auto"/>
                <w:sz w:val="24"/>
                <w:szCs w:val="24"/>
                <w14:ligatures w14:val="none"/>
              </w:rPr>
            </w:pPr>
            <w:r w:rsidRPr="009F3404">
              <w:rPr>
                <w:noProof/>
                <w:lang w:eastAsia="en-US"/>
              </w:rPr>
              <w:drawing>
                <wp:inline distT="0" distB="0" distL="0" distR="0" wp14:anchorId="7C2568F4" wp14:editId="423848BC">
                  <wp:extent cx="2199005" cy="1649254"/>
                  <wp:effectExtent l="0" t="0" r="0" b="8255"/>
                  <wp:docPr id="15" name="Picture 15" descr="C:\Users\Mary\AppData\Local\Microsoft\Windows\INetCache\IE\FWUQ1ADE\P1170035.JPG.1.jpg.1.jp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ary\AppData\Local\Microsoft\Windows\INetCache\IE\FWUQ1ADE\P1170035.JPG.1.jpg.1.jpg.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9005" cy="1649254"/>
                          </a:xfrm>
                          <a:prstGeom prst="rect">
                            <a:avLst/>
                          </a:prstGeom>
                          <a:noFill/>
                          <a:ln>
                            <a:noFill/>
                          </a:ln>
                        </pic:spPr>
                      </pic:pic>
                    </a:graphicData>
                  </a:graphic>
                </wp:inline>
              </w:drawing>
            </w:r>
          </w:p>
          <w:p w:rsidR="00FD304E" w:rsidRDefault="00FD304E" w:rsidP="00FD304E">
            <w:pPr>
              <w:widowControl w:val="0"/>
              <w:spacing w:after="120" w:line="273" w:lineRule="auto"/>
              <w:rPr>
                <w:rFonts w:ascii="Garamond" w:hAnsi="Garamond"/>
                <w:color w:val="auto"/>
                <w:sz w:val="24"/>
                <w:szCs w:val="24"/>
                <w14:ligatures w14:val="none"/>
              </w:rPr>
            </w:pPr>
          </w:p>
          <w:p w:rsidR="00FD304E" w:rsidRDefault="00FD304E" w:rsidP="00FD304E">
            <w:pPr>
              <w:widowControl w:val="0"/>
              <w:spacing w:after="120" w:line="273" w:lineRule="auto"/>
              <w:rPr>
                <w:rFonts w:ascii="Garamond" w:hAnsi="Garamond"/>
                <w:color w:val="auto"/>
                <w:sz w:val="24"/>
                <w:szCs w:val="24"/>
                <w14:ligatures w14:val="none"/>
              </w:rPr>
            </w:pPr>
            <w:r w:rsidRPr="003224AA">
              <w:rPr>
                <w:rFonts w:ascii="Garamond" w:hAnsi="Garamond"/>
                <w:color w:val="auto"/>
                <w:sz w:val="24"/>
                <w:szCs w:val="24"/>
                <w14:ligatures w14:val="none"/>
              </w:rPr>
              <w:t>The windows in the church were restored in 2002 to 2004</w:t>
            </w:r>
            <w:r>
              <w:rPr>
                <w:rFonts w:ascii="Garamond" w:hAnsi="Garamond"/>
                <w:color w:val="auto"/>
                <w:sz w:val="24"/>
                <w:szCs w:val="24"/>
                <w14:ligatures w14:val="none"/>
              </w:rPr>
              <w:t xml:space="preserve"> </w:t>
            </w:r>
            <w:r w:rsidRPr="003224AA">
              <w:rPr>
                <w:rFonts w:ascii="Garamond" w:hAnsi="Garamond"/>
                <w:color w:val="auto"/>
                <w:sz w:val="24"/>
                <w:szCs w:val="24"/>
                <w14:ligatures w14:val="none"/>
              </w:rPr>
              <w:t>to commemorate the Millennium and the Queen’s Golden Jubilee.</w:t>
            </w:r>
            <w:r w:rsidR="00EF078C">
              <w:rPr>
                <w:rFonts w:ascii="Garamond" w:hAnsi="Garamond"/>
                <w:color w:val="auto"/>
                <w:sz w:val="24"/>
                <w:szCs w:val="24"/>
                <w14:ligatures w14:val="none"/>
              </w:rPr>
              <w:t xml:space="preserve"> The windows endowed are marked by a lozenge with the initials of the donor, date and cross keys of St Peter. The project was executed by </w:t>
            </w:r>
            <w:proofErr w:type="spellStart"/>
            <w:r w:rsidR="00EF078C">
              <w:rPr>
                <w:rFonts w:ascii="Garamond" w:hAnsi="Garamond"/>
                <w:color w:val="auto"/>
                <w:sz w:val="24"/>
                <w:szCs w:val="24"/>
                <w14:ligatures w14:val="none"/>
              </w:rPr>
              <w:t>Mr</w:t>
            </w:r>
            <w:proofErr w:type="spellEnd"/>
            <w:r w:rsidR="00EF078C">
              <w:rPr>
                <w:rFonts w:ascii="Garamond" w:hAnsi="Garamond"/>
                <w:color w:val="auto"/>
                <w:sz w:val="24"/>
                <w:szCs w:val="24"/>
                <w14:ligatures w14:val="none"/>
              </w:rPr>
              <w:t xml:space="preserve"> Andrew Turner, a creator of stained glass and expert glazier of Littleton Panell.</w:t>
            </w:r>
          </w:p>
          <w:p w:rsidR="00FD304E" w:rsidRPr="003224AA" w:rsidRDefault="00FD304E" w:rsidP="00FD304E">
            <w:pPr>
              <w:widowControl w:val="0"/>
              <w:spacing w:after="120" w:line="273" w:lineRule="auto"/>
              <w:rPr>
                <w:rFonts w:ascii="Garamond" w:hAnsi="Garamond"/>
                <w:color w:val="auto"/>
                <w:sz w:val="24"/>
                <w:szCs w:val="24"/>
                <w14:ligatures w14:val="none"/>
              </w:rPr>
            </w:pPr>
          </w:p>
          <w:p w:rsidR="00461F8E" w:rsidRDefault="00FD304E" w:rsidP="00EF078C">
            <w:pPr>
              <w:jc w:val="center"/>
            </w:pPr>
            <w:r>
              <w:rPr>
                <w:noProof/>
                <w:lang w:eastAsia="en-US"/>
              </w:rPr>
              <w:drawing>
                <wp:inline distT="0" distB="0" distL="0" distR="0">
                  <wp:extent cx="1866900" cy="25411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taimned Glass window.jpg"/>
                          <pic:cNvPicPr/>
                        </pic:nvPicPr>
                        <pic:blipFill>
                          <a:blip r:embed="rId8"/>
                          <a:stretch>
                            <a:fillRect/>
                          </a:stretch>
                        </pic:blipFill>
                        <pic:spPr>
                          <a:xfrm>
                            <a:off x="0" y="0"/>
                            <a:ext cx="1869710" cy="2544925"/>
                          </a:xfrm>
                          <a:prstGeom prst="rect">
                            <a:avLst/>
                          </a:prstGeom>
                        </pic:spPr>
                      </pic:pic>
                    </a:graphicData>
                  </a:graphic>
                </wp:inline>
              </w:drawing>
            </w:r>
          </w:p>
        </w:tc>
        <w:tc>
          <w:tcPr>
            <w:tcW w:w="724" w:type="dxa"/>
          </w:tcPr>
          <w:p w:rsidR="00E93B70" w:rsidRDefault="00E93B70"/>
          <w:p w:rsidR="00461F8E" w:rsidRDefault="00461F8E" w:rsidP="00E93B70"/>
          <w:p w:rsidR="00E93B70" w:rsidRDefault="00E93B70" w:rsidP="00E93B70"/>
          <w:p w:rsidR="00E93B70" w:rsidRDefault="00E93B70" w:rsidP="00E93B70"/>
          <w:p w:rsidR="00E93B70" w:rsidRDefault="00E93B70" w:rsidP="00E93B70"/>
          <w:p w:rsidR="00E93B70" w:rsidRDefault="00E93B70" w:rsidP="00E93B70"/>
          <w:p w:rsidR="00E93B70" w:rsidRDefault="00E93B70" w:rsidP="00E93B70"/>
          <w:p w:rsidR="00E93B70" w:rsidRDefault="00E93B70" w:rsidP="00E93B70"/>
          <w:p w:rsidR="00E93B70" w:rsidRPr="00E93B70" w:rsidRDefault="00E93B70" w:rsidP="00E93B70"/>
        </w:tc>
        <w:tc>
          <w:tcPr>
            <w:tcW w:w="502" w:type="dxa"/>
          </w:tcPr>
          <w:p w:rsidR="00461F8E" w:rsidRDefault="00461F8E"/>
        </w:tc>
        <w:tc>
          <w:tcPr>
            <w:tcW w:w="4815" w:type="dxa"/>
          </w:tcPr>
          <w:tbl>
            <w:tblPr>
              <w:tblStyle w:val="HostTable"/>
              <w:tblW w:w="5000" w:type="pct"/>
              <w:tblLayout w:type="fixed"/>
              <w:tblLook w:val="04A0" w:firstRow="1" w:lastRow="0" w:firstColumn="1" w:lastColumn="0" w:noHBand="0" w:noVBand="1"/>
              <w:tblCaption w:val="Layout table"/>
            </w:tblPr>
            <w:tblGrid>
              <w:gridCol w:w="4815"/>
            </w:tblGrid>
            <w:tr w:rsidR="00461F8E">
              <w:trPr>
                <w:cantSplit/>
                <w:trHeight w:hRule="exact" w:val="6480"/>
              </w:trPr>
              <w:tc>
                <w:tcPr>
                  <w:tcW w:w="5000" w:type="pct"/>
                  <w:textDirection w:val="btLr"/>
                </w:tcPr>
                <w:p w:rsidR="00461F8E" w:rsidRDefault="00461F8E" w:rsidP="00E73227">
                  <w:pPr>
                    <w:pStyle w:val="Recipient"/>
                  </w:pPr>
                </w:p>
              </w:tc>
            </w:tr>
            <w:tr w:rsidR="00461F8E" w:rsidTr="009D5AA9">
              <w:trPr>
                <w:cantSplit/>
                <w:trHeight w:hRule="exact" w:val="4140"/>
              </w:trPr>
              <w:tc>
                <w:tcPr>
                  <w:tcW w:w="5000" w:type="pct"/>
                  <w:textDirection w:val="btLr"/>
                </w:tcPr>
                <w:p w:rsidR="00461F8E" w:rsidRDefault="00461F8E">
                  <w:pPr>
                    <w:pStyle w:val="ReturnAddress"/>
                  </w:pPr>
                </w:p>
                <w:p w:rsidR="00461F8E" w:rsidRDefault="00461F8E" w:rsidP="009D5AA9">
                  <w:pPr>
                    <w:pStyle w:val="ReturnAddress"/>
                  </w:pPr>
                </w:p>
              </w:tc>
            </w:tr>
          </w:tbl>
          <w:p w:rsidR="00461F8E" w:rsidRDefault="00461F8E"/>
        </w:tc>
        <w:tc>
          <w:tcPr>
            <w:tcW w:w="718" w:type="dxa"/>
          </w:tcPr>
          <w:p w:rsidR="00461F8E" w:rsidRDefault="00461F8E"/>
        </w:tc>
        <w:tc>
          <w:tcPr>
            <w:tcW w:w="3900" w:type="dxa"/>
          </w:tcPr>
          <w:tbl>
            <w:tblPr>
              <w:tblStyle w:val="HostTable"/>
              <w:tblW w:w="5000" w:type="pct"/>
              <w:tblLayout w:type="fixed"/>
              <w:tblLook w:val="04A0" w:firstRow="1" w:lastRow="0" w:firstColumn="1" w:lastColumn="0" w:noHBand="0" w:noVBand="1"/>
              <w:tblCaption w:val="Layout table"/>
            </w:tblPr>
            <w:tblGrid>
              <w:gridCol w:w="3900"/>
            </w:tblGrid>
            <w:tr w:rsidR="00461F8E">
              <w:trPr>
                <w:trHeight w:hRule="exact" w:val="3312"/>
              </w:trPr>
              <w:tc>
                <w:tcPr>
                  <w:tcW w:w="5000" w:type="pct"/>
                  <w:vAlign w:val="bottom"/>
                </w:tcPr>
                <w:p w:rsidR="00E73227" w:rsidRPr="00E73227" w:rsidRDefault="00E73227" w:rsidP="00E73227">
                  <w:pPr>
                    <w:widowControl w:val="0"/>
                    <w:spacing w:after="0" w:line="216" w:lineRule="auto"/>
                    <w:rPr>
                      <w:rFonts w:ascii="Century Gothic" w:eastAsia="Times New Roman" w:hAnsi="Century Gothic" w:cs="Arial"/>
                      <w:color w:val="F24F4F"/>
                      <w:kern w:val="28"/>
                      <w:sz w:val="72"/>
                      <w:szCs w:val="72"/>
                      <w:lang w:eastAsia="en-US"/>
                      <w14:ligatures w14:val="none"/>
                      <w14:cntxtAlts/>
                    </w:rPr>
                  </w:pPr>
                  <w:r w:rsidRPr="00E73227">
                    <w:rPr>
                      <w:rFonts w:ascii="Century Gothic" w:eastAsia="Times New Roman" w:hAnsi="Century Gothic" w:cs="Arial"/>
                      <w:color w:val="F24F4F"/>
                      <w:kern w:val="28"/>
                      <w:sz w:val="72"/>
                      <w:szCs w:val="72"/>
                      <w:lang w:eastAsia="en-US"/>
                      <w14:ligatures w14:val="none"/>
                      <w14:cntxtAlts/>
                    </w:rPr>
                    <w:t>St Peter’s Church,</w:t>
                  </w:r>
                </w:p>
                <w:p w:rsidR="00E73227" w:rsidRPr="00E73227" w:rsidRDefault="00E73227" w:rsidP="00E73227">
                  <w:pPr>
                    <w:widowControl w:val="0"/>
                    <w:spacing w:after="0" w:line="216" w:lineRule="auto"/>
                    <w:rPr>
                      <w:rFonts w:ascii="Century Gothic" w:eastAsia="Times New Roman" w:hAnsi="Century Gothic" w:cs="Arial"/>
                      <w:color w:val="F24F4F"/>
                      <w:kern w:val="28"/>
                      <w:sz w:val="72"/>
                      <w:szCs w:val="72"/>
                      <w:lang w:eastAsia="en-US"/>
                      <w14:ligatures w14:val="none"/>
                      <w14:cntxtAlts/>
                    </w:rPr>
                  </w:pPr>
                  <w:r w:rsidRPr="00E73227">
                    <w:rPr>
                      <w:rFonts w:ascii="Century Gothic" w:eastAsia="Times New Roman" w:hAnsi="Century Gothic" w:cs="Arial"/>
                      <w:color w:val="F24F4F"/>
                      <w:kern w:val="28"/>
                      <w:sz w:val="72"/>
                      <w:szCs w:val="72"/>
                      <w:lang w:eastAsia="en-US"/>
                      <w14:ligatures w14:val="none"/>
                      <w14:cntxtAlts/>
                    </w:rPr>
                    <w:t xml:space="preserve">Little </w:t>
                  </w:r>
                </w:p>
                <w:p w:rsidR="00E73227" w:rsidRPr="00E73227" w:rsidRDefault="00E73227" w:rsidP="00E73227">
                  <w:pPr>
                    <w:widowControl w:val="0"/>
                    <w:spacing w:after="0" w:line="216" w:lineRule="auto"/>
                    <w:rPr>
                      <w:rFonts w:ascii="Century Gothic" w:eastAsia="Times New Roman" w:hAnsi="Century Gothic" w:cs="Arial"/>
                      <w:caps/>
                      <w:color w:val="F24F4F"/>
                      <w:kern w:val="28"/>
                      <w:sz w:val="72"/>
                      <w:szCs w:val="72"/>
                      <w:lang w:eastAsia="en-US"/>
                      <w14:ligatures w14:val="none"/>
                      <w14:cntxtAlts/>
                    </w:rPr>
                  </w:pPr>
                  <w:r w:rsidRPr="00E73227">
                    <w:rPr>
                      <w:rFonts w:ascii="Century Gothic" w:eastAsia="Times New Roman" w:hAnsi="Century Gothic" w:cs="Arial"/>
                      <w:color w:val="F24F4F"/>
                      <w:kern w:val="28"/>
                      <w:sz w:val="72"/>
                      <w:szCs w:val="72"/>
                      <w:lang w:eastAsia="en-US"/>
                      <w14:ligatures w14:val="none"/>
                      <w14:cntxtAlts/>
                    </w:rPr>
                    <w:t>Cheverell</w:t>
                  </w:r>
                </w:p>
                <w:p w:rsidR="00E73227" w:rsidRPr="00E73227" w:rsidRDefault="00E73227" w:rsidP="00E73227">
                  <w:pPr>
                    <w:widowControl w:val="0"/>
                    <w:spacing w:after="200" w:line="300" w:lineRule="auto"/>
                    <w:rPr>
                      <w:rFonts w:ascii="Arial" w:eastAsia="Times New Roman" w:hAnsi="Arial" w:cs="Arial"/>
                      <w:color w:val="4D4D4D"/>
                      <w:kern w:val="28"/>
                      <w:lang w:val="en-GB" w:eastAsia="en-US"/>
                      <w14:ligatures w14:val="none"/>
                      <w14:cntxtAlts/>
                    </w:rPr>
                  </w:pPr>
                  <w:r w:rsidRPr="00E73227">
                    <w:rPr>
                      <w:rFonts w:ascii="Arial" w:eastAsia="Times New Roman" w:hAnsi="Arial" w:cs="Arial"/>
                      <w:color w:val="4D4D4D"/>
                      <w:kern w:val="28"/>
                      <w:lang w:val="en-GB" w:eastAsia="en-US"/>
                      <w14:ligatures w14:val="none"/>
                      <w14:cntxtAlts/>
                    </w:rPr>
                    <w:t> </w:t>
                  </w:r>
                </w:p>
                <w:p w:rsidR="00461F8E" w:rsidRDefault="00461F8E">
                  <w:pPr>
                    <w:pStyle w:val="Title"/>
                  </w:pPr>
                </w:p>
                <w:p w:rsidR="00461F8E" w:rsidRDefault="00461F8E" w:rsidP="00E73227">
                  <w:pPr>
                    <w:pStyle w:val="Subtitle"/>
                  </w:pPr>
                </w:p>
              </w:tc>
            </w:tr>
            <w:tr w:rsidR="00461F8E">
              <w:trPr>
                <w:trHeight w:hRule="exact" w:val="288"/>
              </w:trPr>
              <w:tc>
                <w:tcPr>
                  <w:tcW w:w="5000" w:type="pct"/>
                </w:tcPr>
                <w:p w:rsidR="00461F8E" w:rsidRDefault="00461F8E"/>
                <w:p w:rsidR="009D5AA9" w:rsidRDefault="009D5AA9"/>
                <w:p w:rsidR="009D5AA9" w:rsidRDefault="009D5AA9"/>
                <w:p w:rsidR="009D5AA9" w:rsidRDefault="009D5AA9"/>
              </w:tc>
            </w:tr>
            <w:tr w:rsidR="00461F8E">
              <w:trPr>
                <w:trHeight w:hRule="exact" w:val="6624"/>
              </w:trPr>
              <w:tc>
                <w:tcPr>
                  <w:tcW w:w="5000" w:type="pct"/>
                </w:tcPr>
                <w:p w:rsidR="009D5AA9" w:rsidRDefault="009D5AA9" w:rsidP="00E73227">
                  <w:pPr>
                    <w:rPr>
                      <w:sz w:val="48"/>
                      <w:szCs w:val="48"/>
                    </w:rPr>
                  </w:pPr>
                  <w:r w:rsidRPr="009D5AA9">
                    <w:rPr>
                      <w:noProof/>
                      <w:sz w:val="48"/>
                      <w:szCs w:val="48"/>
                      <w:lang w:eastAsia="en-US"/>
                    </w:rPr>
                    <w:drawing>
                      <wp:inline distT="0" distB="0" distL="0" distR="0" wp14:anchorId="42482D69" wp14:editId="6602FB6B">
                        <wp:extent cx="2514600" cy="3002915"/>
                        <wp:effectExtent l="0" t="0" r="0" b="6985"/>
                        <wp:docPr id="10" name="Picture 10" descr="C:\Users\Mary\AppData\Local\Microsoft\Windows\INetCache\IE\CA75T73G\church 030109 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y\AppData\Local\Microsoft\Windows\INetCache\IE\CA75T73G\church 030109 00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22042" cy="3011802"/>
                                </a:xfrm>
                                <a:prstGeom prst="rect">
                                  <a:avLst/>
                                </a:prstGeom>
                                <a:noFill/>
                                <a:ln>
                                  <a:noFill/>
                                </a:ln>
                              </pic:spPr>
                            </pic:pic>
                          </a:graphicData>
                        </a:graphic>
                      </wp:inline>
                    </w:drawing>
                  </w:r>
                </w:p>
                <w:p w:rsidR="009D5AA9" w:rsidRDefault="009D5AA9" w:rsidP="00E73227">
                  <w:pPr>
                    <w:rPr>
                      <w:sz w:val="48"/>
                      <w:szCs w:val="48"/>
                    </w:rPr>
                  </w:pPr>
                </w:p>
                <w:p w:rsidR="00E73227" w:rsidRDefault="00E73227" w:rsidP="00E73227">
                  <w:r>
                    <w:rPr>
                      <w:sz w:val="48"/>
                      <w:szCs w:val="48"/>
                    </w:rPr>
                    <w:t>A Short History</w:t>
                  </w:r>
                </w:p>
                <w:p w:rsidR="00461F8E" w:rsidRDefault="00461F8E"/>
              </w:tc>
            </w:tr>
            <w:tr w:rsidR="00461F8E">
              <w:trPr>
                <w:trHeight w:hRule="exact" w:val="216"/>
              </w:trPr>
              <w:tc>
                <w:tcPr>
                  <w:tcW w:w="5000" w:type="pct"/>
                </w:tcPr>
                <w:p w:rsidR="00461F8E" w:rsidRDefault="00461F8E"/>
              </w:tc>
            </w:tr>
            <w:tr w:rsidR="00461F8E" w:rsidTr="00E73227">
              <w:trPr>
                <w:trHeight w:hRule="exact" w:val="360"/>
              </w:trPr>
              <w:tc>
                <w:tcPr>
                  <w:tcW w:w="5000" w:type="pct"/>
                  <w:shd w:val="clear" w:color="auto" w:fill="FFFFFF" w:themeFill="background1"/>
                </w:tcPr>
                <w:p w:rsidR="00461F8E" w:rsidRDefault="00461F8E"/>
              </w:tc>
            </w:tr>
          </w:tbl>
          <w:p w:rsidR="00461F8E" w:rsidRDefault="00461F8E"/>
        </w:tc>
      </w:tr>
    </w:tbl>
    <w:p w:rsidR="00461F8E" w:rsidRDefault="009F3404">
      <w:r w:rsidRPr="00C75D7D">
        <w:rPr>
          <w:rFonts w:ascii="Times New Roman" w:hAnsi="Times New Roman" w:cs="Times New Roman"/>
          <w:noProof/>
          <w:color w:val="auto"/>
          <w:kern w:val="0"/>
          <w:sz w:val="24"/>
          <w:szCs w:val="24"/>
          <w:lang w:eastAsia="en-US"/>
          <w14:ligatures w14:val="none"/>
        </w:rPr>
        <mc:AlternateContent>
          <mc:Choice Requires="wps">
            <w:drawing>
              <wp:anchor distT="36576" distB="36576" distL="36576" distR="36576" simplePos="0" relativeHeight="251671552" behindDoc="0" locked="0" layoutInCell="1" allowOverlap="1" wp14:anchorId="719C3B36" wp14:editId="11988C71">
                <wp:simplePos x="0" y="0"/>
                <wp:positionH relativeFrom="column">
                  <wp:posOffset>3219450</wp:posOffset>
                </wp:positionH>
                <wp:positionV relativeFrom="paragraph">
                  <wp:posOffset>-6877050</wp:posOffset>
                </wp:positionV>
                <wp:extent cx="2566035" cy="6838950"/>
                <wp:effectExtent l="0" t="0" r="5715" b="0"/>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6035" cy="68389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4C483D"/>
                              </a:solidFill>
                              <a:miter lim="800000"/>
                              <a:headEnd/>
                              <a:tailEnd/>
                            </a14:hiddenLine>
                          </a:ext>
                          <a:ext uri="{AF507438-7753-43E0-B8FC-AC1667EBCBE1}">
                            <a14:hiddenEffects xmlns:a14="http://schemas.microsoft.com/office/drawing/2010/main">
                              <a:effectLst/>
                            </a14:hiddenEffects>
                          </a:ext>
                        </a:extLst>
                      </wps:spPr>
                      <wps:txbx>
                        <w:txbxContent>
                          <w:p w:rsidR="009D5AA9" w:rsidRPr="009D5AA9" w:rsidRDefault="009F3404" w:rsidP="009D5AA9">
                            <w:pPr>
                              <w:pStyle w:val="Heading1"/>
                              <w:widowControl w:val="0"/>
                              <w:spacing w:after="280"/>
                              <w:rPr>
                                <w:rFonts w:ascii="Century Gothic" w:hAnsi="Century Gothic"/>
                                <w:b/>
                                <w:bCs/>
                                <w:color w:val="F24F4F"/>
                                <w:sz w:val="24"/>
                                <w:szCs w:val="24"/>
                                <w14:ligatures w14:val="none"/>
                              </w:rPr>
                            </w:pPr>
                            <w:r w:rsidRPr="009F3404">
                              <w:rPr>
                                <w:rFonts w:ascii="Century Gothic" w:hAnsi="Century Gothic"/>
                                <w:b/>
                                <w:bCs/>
                                <w:noProof/>
                                <w:color w:val="F24F4F"/>
                                <w:sz w:val="24"/>
                                <w:szCs w:val="24"/>
                                <w:lang w:eastAsia="en-US"/>
                                <w14:ligatures w14:val="none"/>
                              </w:rPr>
                              <w:drawing>
                                <wp:inline distT="0" distB="0" distL="0" distR="0" wp14:anchorId="2617AD51" wp14:editId="7560B358">
                                  <wp:extent cx="2566035" cy="2048560"/>
                                  <wp:effectExtent l="0" t="0" r="5715" b="8890"/>
                                  <wp:docPr id="13" name="Picture 13" descr="C:\Users\Mary\AppData\Local\Microsoft\Windows\INetCache\IE\5CNWZ2M4\Carol Service 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ry\AppData\Local\Microsoft\Windows\INetCache\IE\5CNWZ2M4\Carol Service 039.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66035" cy="2048560"/>
                                          </a:xfrm>
                                          <a:prstGeom prst="rect">
                                            <a:avLst/>
                                          </a:prstGeom>
                                          <a:noFill/>
                                          <a:ln>
                                            <a:noFill/>
                                          </a:ln>
                                        </pic:spPr>
                                      </pic:pic>
                                    </a:graphicData>
                                  </a:graphic>
                                </wp:inline>
                              </w:drawing>
                            </w:r>
                          </w:p>
                          <w:p w:rsidR="009D5AA9" w:rsidRPr="00583F05" w:rsidRDefault="009D5AA9" w:rsidP="009D5AA9">
                            <w:pPr>
                              <w:pStyle w:val="BodyText"/>
                              <w:widowControl w:val="0"/>
                              <w:spacing w:line="273" w:lineRule="auto"/>
                              <w:rPr>
                                <w:rFonts w:ascii="Garamond" w:hAnsi="Garamond"/>
                                <w:color w:val="auto"/>
                                <w:sz w:val="24"/>
                                <w:szCs w:val="24"/>
                                <w14:ligatures w14:val="none"/>
                              </w:rPr>
                            </w:pPr>
                            <w:r w:rsidRPr="00583F05">
                              <w:rPr>
                                <w:rFonts w:ascii="Garamond" w:hAnsi="Garamond"/>
                                <w:color w:val="auto"/>
                                <w:sz w:val="24"/>
                                <w:szCs w:val="24"/>
                                <w14:ligatures w14:val="none"/>
                              </w:rPr>
                              <w:t xml:space="preserve">The work of beautifying this little church has been continued through the centuries. People from Little Cheverell being generous, thoughtful and skillful in their generosity.  </w:t>
                            </w:r>
                          </w:p>
                          <w:p w:rsidR="009D5AA9" w:rsidRPr="00583F05" w:rsidRDefault="009D5AA9" w:rsidP="009D5AA9">
                            <w:pPr>
                              <w:pStyle w:val="BodyText"/>
                              <w:widowControl w:val="0"/>
                              <w:spacing w:line="273" w:lineRule="auto"/>
                              <w:rPr>
                                <w:rFonts w:ascii="Garamond" w:hAnsi="Garamond"/>
                                <w:color w:val="auto"/>
                                <w:sz w:val="24"/>
                                <w:szCs w:val="24"/>
                                <w14:ligatures w14:val="none"/>
                              </w:rPr>
                            </w:pPr>
                            <w:r w:rsidRPr="00583F05">
                              <w:rPr>
                                <w:rFonts w:ascii="Garamond" w:hAnsi="Garamond"/>
                                <w:color w:val="auto"/>
                                <w:sz w:val="24"/>
                                <w:szCs w:val="24"/>
                                <w14:ligatures w14:val="none"/>
                              </w:rPr>
                              <w:t>In 1980 84 hassocks were remade and recovered, each one made by someone with a real interest in our church, linking the lives of parishioners with those who have gone ahead in at least seven centuries of Christian presence in Little Cheverell.</w:t>
                            </w:r>
                          </w:p>
                          <w:p w:rsidR="009713A6" w:rsidRPr="004B50B9" w:rsidRDefault="009713A6" w:rsidP="009713A6">
                            <w:pPr>
                              <w:pStyle w:val="Heading1"/>
                              <w:widowControl w:val="0"/>
                              <w:spacing w:after="280"/>
                              <w:rPr>
                                <w:rFonts w:ascii="Garamond" w:hAnsi="Garamond"/>
                                <w:color w:val="auto"/>
                                <w:sz w:val="24"/>
                                <w:szCs w:val="24"/>
                                <w14:ligatures w14:val="none"/>
                              </w:rPr>
                            </w:pPr>
                            <w:r w:rsidRPr="00583F05">
                              <w:rPr>
                                <w:rFonts w:ascii="Garamond" w:hAnsi="Garamond"/>
                                <w:color w:val="auto"/>
                                <w:sz w:val="24"/>
                                <w:szCs w:val="24"/>
                              </w:rPr>
                              <w:t>In 2005 the roof, which had deteriorated to</w:t>
                            </w:r>
                            <w:r w:rsidRPr="00583F05">
                              <w:rPr>
                                <w:rFonts w:ascii="Garamond" w:hAnsi="Garamond"/>
                                <w:color w:val="auto"/>
                                <w:sz w:val="24"/>
                                <w:szCs w:val="24"/>
                                <w14:ligatures w14:val="none"/>
                              </w:rPr>
                              <w:t xml:space="preserve"> such an extent that it leaked badly, particularly in the chancel, underwent m</w:t>
                            </w:r>
                            <w:r>
                              <w:rPr>
                                <w:rFonts w:ascii="Garamond" w:hAnsi="Garamond"/>
                                <w:color w:val="auto"/>
                                <w:sz w:val="24"/>
                                <w:szCs w:val="24"/>
                                <w14:ligatures w14:val="none"/>
                              </w:rPr>
                              <w:t xml:space="preserve">ajor repair and refurbishment.                          </w:t>
                            </w:r>
                            <w:r w:rsidRPr="00633C3D">
                              <w:rPr>
                                <w:rFonts w:ascii="Garamond" w:hAnsi="Garamond"/>
                                <w:bCs/>
                                <w:color w:val="auto"/>
                                <w:sz w:val="24"/>
                                <w:szCs w:val="24"/>
                                <w14:ligatures w14:val="none"/>
                              </w:rPr>
                              <w:t>The cost, which exceeded £30,000, being met through the generosity of many people in the village, by no means all regular members of the congregation of St Peter’s, as well as a number of charitable trusts, local businesses and so on.</w:t>
                            </w:r>
                          </w:p>
                          <w:p w:rsidR="009D5AA9" w:rsidRDefault="009D5AA9" w:rsidP="009D5AA9">
                            <w:pPr>
                              <w:pStyle w:val="BodyText"/>
                              <w:widowControl w:val="0"/>
                              <w:spacing w:line="273" w:lineRule="auto"/>
                              <w:rPr>
                                <w:rFonts w:ascii="Garamond" w:hAnsi="Garamond"/>
                                <w:color w:val="4C483D"/>
                                <w:sz w:val="22"/>
                                <w:szCs w:val="22"/>
                                <w14:ligatures w14:val="none"/>
                              </w:rPr>
                            </w:pPr>
                            <w:bookmarkStart w:id="0" w:name="_GoBack"/>
                            <w:bookmarkEnd w:id="0"/>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9C3B36" id="_x0000_t202" coordsize="21600,21600" o:spt="202" path="m,l,21600r21600,l21600,xe">
                <v:stroke joinstyle="miter"/>
                <v:path gradientshapeok="t" o:connecttype="rect"/>
              </v:shapetype>
              <v:shape id="Text Box 7" o:spid="_x0000_s1026" type="#_x0000_t202" style="position:absolute;margin-left:253.5pt;margin-top:-541.5pt;width:202.05pt;height:538.5pt;z-index:25167155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" filled="f" stroked="f" strokecolor="#4c483d" insetpen="t">
                <v:textbox inset="0,0,0,0">
                  <w:txbxContent>
                    <w:p w:rsidR="009D5AA9" w:rsidRPr="009D5AA9" w:rsidRDefault="009F3404" w:rsidP="009D5AA9">
                      <w:pPr>
                        <w:pStyle w:val="Heading1"/>
                        <w:widowControl w:val="0"/>
                        <w:spacing w:after="280"/>
                        <w:rPr>
                          <w:rFonts w:ascii="Century Gothic" w:hAnsi="Century Gothic"/>
                          <w:b/>
                          <w:bCs/>
                          <w:color w:val="F24F4F"/>
                          <w:sz w:val="24"/>
                          <w:szCs w:val="24"/>
                          <w14:ligatures w14:val="none"/>
                        </w:rPr>
                      </w:pPr>
                      <w:r w:rsidRPr="009F3404">
                        <w:rPr>
                          <w:rFonts w:ascii="Century Gothic" w:hAnsi="Century Gothic"/>
                          <w:b/>
                          <w:bCs/>
                          <w:noProof/>
                          <w:color w:val="F24F4F"/>
                          <w:sz w:val="24"/>
                          <w:szCs w:val="24"/>
                          <w:lang w:eastAsia="en-US"/>
                          <w14:ligatures w14:val="none"/>
                        </w:rPr>
                        <w:drawing>
                          <wp:inline distT="0" distB="0" distL="0" distR="0" wp14:anchorId="2617AD51" wp14:editId="7560B358">
                            <wp:extent cx="2566035" cy="2048560"/>
                            <wp:effectExtent l="0" t="0" r="5715" b="8890"/>
                            <wp:docPr id="13" name="Picture 13" descr="C:\Users\Mary\AppData\Local\Microsoft\Windows\INetCache\IE\5CNWZ2M4\Carol Service 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ry\AppData\Local\Microsoft\Windows\INetCache\IE\5CNWZ2M4\Carol Service 039.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66035" cy="2048560"/>
                                    </a:xfrm>
                                    <a:prstGeom prst="rect">
                                      <a:avLst/>
                                    </a:prstGeom>
                                    <a:noFill/>
                                    <a:ln>
                                      <a:noFill/>
                                    </a:ln>
                                  </pic:spPr>
                                </pic:pic>
                              </a:graphicData>
                            </a:graphic>
                          </wp:inline>
                        </w:drawing>
                      </w:r>
                    </w:p>
                    <w:p w:rsidR="009D5AA9" w:rsidRPr="00583F05" w:rsidRDefault="009D5AA9" w:rsidP="009D5AA9">
                      <w:pPr>
                        <w:pStyle w:val="BodyText"/>
                        <w:widowControl w:val="0"/>
                        <w:spacing w:line="273" w:lineRule="auto"/>
                        <w:rPr>
                          <w:rFonts w:ascii="Garamond" w:hAnsi="Garamond"/>
                          <w:color w:val="auto"/>
                          <w:sz w:val="24"/>
                          <w:szCs w:val="24"/>
                          <w14:ligatures w14:val="none"/>
                        </w:rPr>
                      </w:pPr>
                      <w:r w:rsidRPr="00583F05">
                        <w:rPr>
                          <w:rFonts w:ascii="Garamond" w:hAnsi="Garamond"/>
                          <w:color w:val="auto"/>
                          <w:sz w:val="24"/>
                          <w:szCs w:val="24"/>
                          <w14:ligatures w14:val="none"/>
                        </w:rPr>
                        <w:t xml:space="preserve">The work of beautifying this little church has been continued through the centuries. People from Little Cheverell being generous, thoughtful and skillful in their generosity.  </w:t>
                      </w:r>
                    </w:p>
                    <w:p w:rsidR="009D5AA9" w:rsidRPr="00583F05" w:rsidRDefault="009D5AA9" w:rsidP="009D5AA9">
                      <w:pPr>
                        <w:pStyle w:val="BodyText"/>
                        <w:widowControl w:val="0"/>
                        <w:spacing w:line="273" w:lineRule="auto"/>
                        <w:rPr>
                          <w:rFonts w:ascii="Garamond" w:hAnsi="Garamond"/>
                          <w:color w:val="auto"/>
                          <w:sz w:val="24"/>
                          <w:szCs w:val="24"/>
                          <w14:ligatures w14:val="none"/>
                        </w:rPr>
                      </w:pPr>
                      <w:r w:rsidRPr="00583F05">
                        <w:rPr>
                          <w:rFonts w:ascii="Garamond" w:hAnsi="Garamond"/>
                          <w:color w:val="auto"/>
                          <w:sz w:val="24"/>
                          <w:szCs w:val="24"/>
                          <w14:ligatures w14:val="none"/>
                        </w:rPr>
                        <w:t>In 1980 84 hassocks were remade and recovered, each one made by someone with a real interest in our church, linking the lives of parishioners with those who have gone ahead in at least seven centuries of Christian presence in Little Cheverell.</w:t>
                      </w:r>
                    </w:p>
                    <w:p w:rsidR="009713A6" w:rsidRPr="004B50B9" w:rsidRDefault="009713A6" w:rsidP="009713A6">
                      <w:pPr>
                        <w:pStyle w:val="Heading1"/>
                        <w:widowControl w:val="0"/>
                        <w:spacing w:after="280"/>
                        <w:rPr>
                          <w:rFonts w:ascii="Garamond" w:hAnsi="Garamond"/>
                          <w:color w:val="auto"/>
                          <w:sz w:val="24"/>
                          <w:szCs w:val="24"/>
                          <w14:ligatures w14:val="none"/>
                        </w:rPr>
                      </w:pPr>
                      <w:r w:rsidRPr="00583F05">
                        <w:rPr>
                          <w:rFonts w:ascii="Garamond" w:hAnsi="Garamond"/>
                          <w:color w:val="auto"/>
                          <w:sz w:val="24"/>
                          <w:szCs w:val="24"/>
                        </w:rPr>
                        <w:t>In 2005 the roof, which had deteriorated to</w:t>
                      </w:r>
                      <w:r w:rsidRPr="00583F05">
                        <w:rPr>
                          <w:rFonts w:ascii="Garamond" w:hAnsi="Garamond"/>
                          <w:color w:val="auto"/>
                          <w:sz w:val="24"/>
                          <w:szCs w:val="24"/>
                          <w14:ligatures w14:val="none"/>
                        </w:rPr>
                        <w:t xml:space="preserve"> such an extent that it leaked badly, particularly in the chancel, underwent m</w:t>
                      </w:r>
                      <w:r>
                        <w:rPr>
                          <w:rFonts w:ascii="Garamond" w:hAnsi="Garamond"/>
                          <w:color w:val="auto"/>
                          <w:sz w:val="24"/>
                          <w:szCs w:val="24"/>
                          <w14:ligatures w14:val="none"/>
                        </w:rPr>
                        <w:t xml:space="preserve">ajor repair and refurbishment.                          </w:t>
                      </w:r>
                      <w:r w:rsidRPr="00633C3D">
                        <w:rPr>
                          <w:rFonts w:ascii="Garamond" w:hAnsi="Garamond"/>
                          <w:bCs/>
                          <w:color w:val="auto"/>
                          <w:sz w:val="24"/>
                          <w:szCs w:val="24"/>
                          <w14:ligatures w14:val="none"/>
                        </w:rPr>
                        <w:t>The cost, which exceeded £30,000, being met through the generosity of many people in the village, by no means all regular members of the congregation of St Peter’s, as well as a number of charitable trusts, local businesses and so on.</w:t>
                      </w:r>
                    </w:p>
                    <w:p w:rsidR="009D5AA9" w:rsidRDefault="009D5AA9" w:rsidP="009D5AA9">
                      <w:pPr>
                        <w:pStyle w:val="BodyText"/>
                        <w:widowControl w:val="0"/>
                        <w:spacing w:line="273" w:lineRule="auto"/>
                        <w:rPr>
                          <w:rFonts w:ascii="Garamond" w:hAnsi="Garamond"/>
                          <w:color w:val="4C483D"/>
                          <w:sz w:val="22"/>
                          <w:szCs w:val="22"/>
                          <w14:ligatures w14:val="none"/>
                        </w:rPr>
                      </w:pPr>
                      <w:bookmarkStart w:id="1" w:name="_GoBack"/>
                      <w:bookmarkEnd w:id="1"/>
                    </w:p>
                  </w:txbxContent>
                </v:textbox>
              </v:shape>
            </w:pict>
          </mc:Fallback>
        </mc:AlternateContent>
      </w:r>
      <w:r w:rsidR="00C75D7D">
        <w:rPr>
          <w:noProof/>
          <w:lang w:eastAsia="en-US"/>
        </w:rPr>
        <mc:AlternateContent>
          <mc:Choice Requires="wpg">
            <w:drawing>
              <wp:anchor distT="0" distB="0" distL="114300" distR="114300" simplePos="0" relativeHeight="251651072" behindDoc="1" locked="0" layoutInCell="1" allowOverlap="1">
                <wp:simplePos x="0" y="0"/>
                <wp:positionH relativeFrom="column">
                  <wp:posOffset>2824162</wp:posOffset>
                </wp:positionH>
                <wp:positionV relativeFrom="page">
                  <wp:posOffset>0</wp:posOffset>
                </wp:positionV>
                <wp:extent cx="3378898" cy="7772400"/>
                <wp:effectExtent l="0" t="0" r="12065" b="19050"/>
                <wp:wrapNone/>
                <wp:docPr id="3" name="Fold guide lines" descr="Fold guide lines. Delete before printing."/>
                <wp:cNvGraphicFramePr/>
                <a:graphic xmlns:a="http://schemas.openxmlformats.org/drawingml/2006/main">
                  <a:graphicData uri="http://schemas.microsoft.com/office/word/2010/wordprocessingGroup">
                    <wpg:wgp>
                      <wpg:cNvGrpSpPr/>
                      <wpg:grpSpPr>
                        <a:xfrm>
                          <a:off x="0" y="0"/>
                          <a:ext cx="3378898" cy="7772400"/>
                          <a:chOff x="-52393" y="0"/>
                          <a:chExt cx="3386248" cy="7772400"/>
                        </a:xfrm>
                      </wpg:grpSpPr>
                      <wps:wsp>
                        <wps:cNvPr id="1" name="Straight Connector 1"/>
                        <wps:cNvCnPr/>
                        <wps:spPr>
                          <a:xfrm>
                            <a:off x="-52393" y="0"/>
                            <a:ext cx="0" cy="7772400"/>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wps:wsp>
                        <wps:cNvPr id="2" name="Straight Connector 2"/>
                        <wps:cNvCnPr/>
                        <wps:spPr>
                          <a:xfrm>
                            <a:off x="3333855" y="0"/>
                            <a:ext cx="0" cy="7772400"/>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xmlns:cx2="http://schemas.microsoft.com/office/drawing/2015/10/21/chartex">
            <w:pict>
              <v:group w14:anchorId="4F378861" id="Fold guide lines" o:spid="_x0000_s1026" alt="Fold guide lines. Delete before printing." style="position:absolute;margin-left:222.35pt;margin-top:0;width:266.05pt;height:612pt;z-index:-251665408;mso-position-vertical-relative:page;mso-width-relative:margin" coordorigin="-523" coordsize="33862,77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">
                <v:line id="Straight Connector 1" o:spid="_x0000_s1027" style="position:absolute;visibility:visible;mso-wrap-style:square" from="-523,0" to="-523,77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" strokecolor="#d8d8d8 [2732]" strokeweight=".5pt">
                  <v:stroke joinstyle="miter"/>
                </v:line>
                <v:line id="Straight Connector 2" o:spid="_x0000_s1028" style="position:absolute;visibility:visible;mso-wrap-style:square" from="33338,0" to="33338,77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" strokecolor="#d8d8d8 [2732]" strokeweight=".5pt">
                  <v:stroke joinstyle="miter"/>
                </v:line>
                <w10:wrap anchory="page"/>
              </v:group>
            </w:pict>
          </mc:Fallback>
        </mc:AlternateContent>
      </w:r>
    </w:p>
    <w:tbl>
      <w:tblPr>
        <w:tblStyle w:val="HostTable"/>
        <w:tblW w:w="0" w:type="auto"/>
        <w:tblLayout w:type="fixed"/>
        <w:tblLook w:val="04A0" w:firstRow="1" w:lastRow="0" w:firstColumn="1" w:lastColumn="0" w:noHBand="0" w:noVBand="1"/>
        <w:tblCaption w:val="Layout table"/>
      </w:tblPr>
      <w:tblGrid>
        <w:gridCol w:w="5041"/>
        <w:gridCol w:w="4465"/>
        <w:gridCol w:w="865"/>
        <w:gridCol w:w="4029"/>
      </w:tblGrid>
      <w:tr w:rsidR="00461F8E">
        <w:trPr>
          <w:trHeight w:hRule="exact" w:val="10080"/>
        </w:trPr>
        <w:tc>
          <w:tcPr>
            <w:tcW w:w="5041" w:type="dxa"/>
          </w:tcPr>
          <w:tbl>
            <w:tblPr>
              <w:tblStyle w:val="HostTable"/>
              <w:tblW w:w="5000" w:type="pct"/>
              <w:tblLayout w:type="fixed"/>
              <w:tblLook w:val="04A0" w:firstRow="1" w:lastRow="0" w:firstColumn="1" w:lastColumn="0" w:noHBand="0" w:noVBand="1"/>
              <w:tblCaption w:val="Layout table"/>
            </w:tblPr>
            <w:tblGrid>
              <w:gridCol w:w="5041"/>
            </w:tblGrid>
            <w:tr w:rsidR="00461F8E" w:rsidTr="00E73227">
              <w:trPr>
                <w:trHeight w:hRule="exact" w:val="4104"/>
              </w:trPr>
              <w:tc>
                <w:tcPr>
                  <w:tcW w:w="5000" w:type="pct"/>
                  <w:shd w:val="clear" w:color="auto" w:fill="FFFFFF" w:themeFill="background1"/>
                </w:tcPr>
                <w:p w:rsidR="00461F8E" w:rsidRDefault="00C75D7D">
                  <w:r w:rsidRPr="00C75D7D">
                    <w:rPr>
                      <w:rFonts w:ascii="Times New Roman" w:hAnsi="Times New Roman" w:cs="Times New Roman"/>
                      <w:noProof/>
                      <w:color w:val="auto"/>
                      <w:kern w:val="0"/>
                      <w:sz w:val="24"/>
                      <w:szCs w:val="24"/>
                      <w:lang w:eastAsia="en-US"/>
                      <w14:ligatures w14:val="none"/>
                    </w:rPr>
                    <w:lastRenderedPageBreak/>
                    <mc:AlternateContent>
                      <mc:Choice Requires="wps">
                        <w:drawing>
                          <wp:anchor distT="36576" distB="36576" distL="36576" distR="36576" simplePos="0" relativeHeight="251667456" behindDoc="0" locked="0" layoutInCell="1" allowOverlap="1" wp14:anchorId="10472C5D" wp14:editId="157DB67E">
                            <wp:simplePos x="0" y="0"/>
                            <wp:positionH relativeFrom="column">
                              <wp:posOffset>0</wp:posOffset>
                            </wp:positionH>
                            <wp:positionV relativeFrom="paragraph">
                              <wp:posOffset>-200025</wp:posOffset>
                            </wp:positionV>
                            <wp:extent cx="2651760" cy="6829425"/>
                            <wp:effectExtent l="0" t="0" r="15240" b="9525"/>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1760" cy="68294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4C483D"/>
                                          </a:solidFill>
                                          <a:miter lim="800000"/>
                                          <a:headEnd/>
                                          <a:tailEnd/>
                                        </a14:hiddenLine>
                                      </a:ext>
                                      <a:ext uri="{AF507438-7753-43E0-B8FC-AC1667EBCBE1}">
                                        <a14:hiddenEffects xmlns:a14="http://schemas.microsoft.com/office/drawing/2010/main">
                                          <a:effectLst/>
                                        </a14:hiddenEffects>
                                      </a:ext>
                                    </a:extLst>
                                  </wps:spPr>
                                  <wps:txbx>
                                    <w:txbxContent>
                                      <w:p w:rsidR="009D5AA9" w:rsidRDefault="009D5AA9" w:rsidP="00C75D7D">
                                        <w:pPr>
                                          <w:pStyle w:val="Heading1"/>
                                          <w:widowControl w:val="0"/>
                                          <w:spacing w:after="280"/>
                                          <w:rPr>
                                            <w:rFonts w:ascii="Century Gothic" w:hAnsi="Century Gothic"/>
                                            <w:b/>
                                            <w:bCs/>
                                            <w:color w:val="F24F4F"/>
                                            <w14:ligatures w14:val="none"/>
                                          </w:rPr>
                                        </w:pPr>
                                        <w:r w:rsidRPr="009D5AA9">
                                          <w:rPr>
                                            <w:rFonts w:ascii="Century Gothic" w:hAnsi="Century Gothic"/>
                                            <w:b/>
                                            <w:bCs/>
                                            <w:noProof/>
                                            <w:color w:val="F24F4F"/>
                                            <w:lang w:eastAsia="en-US"/>
                                            <w14:ligatures w14:val="none"/>
                                          </w:rPr>
                                          <w:drawing>
                                            <wp:inline distT="0" distB="0" distL="0" distR="0" wp14:anchorId="786AC3B6" wp14:editId="32E30CFC">
                                              <wp:extent cx="2651760" cy="1781651"/>
                                              <wp:effectExtent l="0" t="0" r="3175" b="0"/>
                                              <wp:docPr id="19" name="Picture 19" descr="C:\Users\Mary\AppData\Local\Microsoft\Windows\INetCache\IE\7ZM5481R\Church, Blossom, Daffs WALK with Kinder 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y\AppData\Local\Microsoft\Windows\INetCache\IE\7ZM5481R\Church, Blossom, Daffs WALK with Kinder 060.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51760" cy="1781651"/>
                                                      </a:xfrm>
                                                      <a:prstGeom prst="rect">
                                                        <a:avLst/>
                                                      </a:prstGeom>
                                                      <a:noFill/>
                                                      <a:ln>
                                                        <a:noFill/>
                                                      </a:ln>
                                                    </pic:spPr>
                                                  </pic:pic>
                                                </a:graphicData>
                                              </a:graphic>
                                            </wp:inline>
                                          </w:drawing>
                                        </w:r>
                                      </w:p>
                                      <w:p w:rsidR="00C75D7D" w:rsidRDefault="00C75D7D" w:rsidP="00C75D7D">
                                        <w:pPr>
                                          <w:pStyle w:val="Heading1"/>
                                          <w:widowControl w:val="0"/>
                                          <w:spacing w:after="280"/>
                                          <w:rPr>
                                            <w:rFonts w:ascii="Century Gothic" w:hAnsi="Century Gothic"/>
                                            <w:color w:val="F24F4F"/>
                                            <w14:ligatures w14:val="none"/>
                                          </w:rPr>
                                        </w:pPr>
                                        <w:r>
                                          <w:rPr>
                                            <w:rFonts w:ascii="Century Gothic" w:hAnsi="Century Gothic"/>
                                            <w:b/>
                                            <w:bCs/>
                                            <w:color w:val="F24F4F"/>
                                            <w14:ligatures w14:val="none"/>
                                          </w:rPr>
                                          <w:t>Notes for visitors to the church</w:t>
                                        </w:r>
                                      </w:p>
                                      <w:p w:rsidR="005830B4" w:rsidRDefault="00C75D7D" w:rsidP="00C75D7D">
                                        <w:pPr>
                                          <w:pStyle w:val="BodyText"/>
                                          <w:widowControl w:val="0"/>
                                          <w:spacing w:line="273" w:lineRule="auto"/>
                                          <w:rPr>
                                            <w:rFonts w:ascii="Garamond" w:hAnsi="Garamond"/>
                                            <w:color w:val="auto"/>
                                            <w:sz w:val="24"/>
                                            <w:szCs w:val="24"/>
                                            <w14:ligatures w14:val="none"/>
                                          </w:rPr>
                                        </w:pPr>
                                        <w:r w:rsidRPr="00583F05">
                                          <w:rPr>
                                            <w:rFonts w:ascii="Garamond" w:hAnsi="Garamond"/>
                                            <w:color w:val="auto"/>
                                            <w:sz w:val="24"/>
                                            <w:szCs w:val="24"/>
                                            <w14:ligatures w14:val="none"/>
                                          </w:rPr>
                                          <w:t xml:space="preserve">It is known that there has been a church on this site since the 12th century. </w:t>
                                        </w:r>
                                      </w:p>
                                      <w:p w:rsidR="00C75D7D" w:rsidRPr="00583F05" w:rsidRDefault="00C75D7D" w:rsidP="00C75D7D">
                                        <w:pPr>
                                          <w:pStyle w:val="BodyText"/>
                                          <w:widowControl w:val="0"/>
                                          <w:spacing w:line="273" w:lineRule="auto"/>
                                          <w:rPr>
                                            <w:rFonts w:ascii="Garamond" w:hAnsi="Garamond"/>
                                            <w:color w:val="auto"/>
                                            <w:sz w:val="24"/>
                                            <w:szCs w:val="24"/>
                                            <w14:ligatures w14:val="none"/>
                                          </w:rPr>
                                        </w:pPr>
                                        <w:r w:rsidRPr="00583F05">
                                          <w:rPr>
                                            <w:rFonts w:ascii="Garamond" w:hAnsi="Garamond"/>
                                            <w:color w:val="auto"/>
                                            <w:sz w:val="24"/>
                                            <w:szCs w:val="24"/>
                                            <w14:ligatures w14:val="none"/>
                                          </w:rPr>
                                          <w:t>In records of 1332 and 1534 it is referred to as St Nicholas Church</w:t>
                                        </w:r>
                                        <w:r w:rsidR="00BC5531">
                                          <w:rPr>
                                            <w:rFonts w:ascii="Garamond" w:hAnsi="Garamond"/>
                                            <w:color w:val="auto"/>
                                            <w:sz w:val="24"/>
                                            <w:szCs w:val="24"/>
                                            <w14:ligatures w14:val="none"/>
                                          </w:rPr>
                                          <w:t>, becoming St Peter’s sometime in the 1850s</w:t>
                                        </w:r>
                                        <w:r w:rsidRPr="00583F05">
                                          <w:rPr>
                                            <w:rFonts w:ascii="Garamond" w:hAnsi="Garamond"/>
                                            <w:color w:val="auto"/>
                                            <w:sz w:val="24"/>
                                            <w:szCs w:val="24"/>
                                            <w14:ligatures w14:val="none"/>
                                          </w:rPr>
                                          <w:t>.</w:t>
                                        </w:r>
                                      </w:p>
                                      <w:p w:rsidR="00C75D7D" w:rsidRPr="00583F05" w:rsidRDefault="00C75D7D" w:rsidP="00C75D7D">
                                        <w:pPr>
                                          <w:pStyle w:val="BodyText"/>
                                          <w:widowControl w:val="0"/>
                                          <w:spacing w:line="273" w:lineRule="auto"/>
                                          <w:rPr>
                                            <w:rFonts w:ascii="Garamond" w:hAnsi="Garamond"/>
                                            <w:color w:val="auto"/>
                                            <w:sz w:val="24"/>
                                            <w:szCs w:val="24"/>
                                            <w14:ligatures w14:val="none"/>
                                          </w:rPr>
                                        </w:pPr>
                                        <w:r w:rsidRPr="00583F05">
                                          <w:rPr>
                                            <w:rFonts w:ascii="Garamond" w:hAnsi="Garamond"/>
                                            <w:color w:val="auto"/>
                                            <w:sz w:val="24"/>
                                            <w:szCs w:val="24"/>
                                            <w14:ligatures w14:val="none"/>
                                          </w:rPr>
                                          <w:t>Architects have told us that there are traces of Saxon work still remaining in the tower.</w:t>
                                        </w:r>
                                      </w:p>
                                      <w:p w:rsidR="00C75D7D" w:rsidRPr="00583F05" w:rsidRDefault="00C75D7D" w:rsidP="00C75D7D">
                                        <w:pPr>
                                          <w:pStyle w:val="BodyText"/>
                                          <w:widowControl w:val="0"/>
                                          <w:spacing w:line="273" w:lineRule="auto"/>
                                          <w:rPr>
                                            <w:rFonts w:ascii="Garamond" w:hAnsi="Garamond"/>
                                            <w:color w:val="auto"/>
                                            <w:sz w:val="24"/>
                                            <w:szCs w:val="24"/>
                                            <w14:ligatures w14:val="none"/>
                                          </w:rPr>
                                        </w:pPr>
                                        <w:r w:rsidRPr="00583F05">
                                          <w:rPr>
                                            <w:rFonts w:ascii="Garamond" w:hAnsi="Garamond"/>
                                            <w:color w:val="auto"/>
                                            <w:sz w:val="24"/>
                                            <w:szCs w:val="24"/>
                                            <w14:ligatures w14:val="none"/>
                                          </w:rPr>
                                          <w:t>The main parts of the present church were rebuilt to designs of Thomas Cundy in 1850.</w:t>
                                        </w:r>
                                        <w:r w:rsidR="00BC5531">
                                          <w:rPr>
                                            <w:rFonts w:ascii="Garamond" w:hAnsi="Garamond"/>
                                            <w:color w:val="auto"/>
                                            <w:sz w:val="24"/>
                                            <w:szCs w:val="24"/>
                                            <w14:ligatures w14:val="none"/>
                                          </w:rPr>
                                          <w:t xml:space="preserve"> The work was done by </w:t>
                                        </w:r>
                                        <w:proofErr w:type="spellStart"/>
                                        <w:r w:rsidR="00BC5531">
                                          <w:rPr>
                                            <w:rFonts w:ascii="Garamond" w:hAnsi="Garamond"/>
                                            <w:color w:val="auto"/>
                                            <w:sz w:val="24"/>
                                            <w:szCs w:val="24"/>
                                            <w14:ligatures w14:val="none"/>
                                          </w:rPr>
                                          <w:t>Messers</w:t>
                                        </w:r>
                                        <w:proofErr w:type="spellEnd"/>
                                        <w:r w:rsidR="00BC5531">
                                          <w:rPr>
                                            <w:rFonts w:ascii="Garamond" w:hAnsi="Garamond"/>
                                            <w:color w:val="auto"/>
                                            <w:sz w:val="24"/>
                                            <w:szCs w:val="24"/>
                                            <w14:ligatures w14:val="none"/>
                                          </w:rPr>
                                          <w:t xml:space="preserve"> </w:t>
                                        </w:r>
                                        <w:proofErr w:type="spellStart"/>
                                        <w:r w:rsidR="00BC5531">
                                          <w:rPr>
                                            <w:rFonts w:ascii="Garamond" w:hAnsi="Garamond"/>
                                            <w:color w:val="auto"/>
                                            <w:sz w:val="24"/>
                                            <w:szCs w:val="24"/>
                                            <w14:ligatures w14:val="none"/>
                                          </w:rPr>
                                          <w:t>Bilton</w:t>
                                        </w:r>
                                        <w:proofErr w:type="spellEnd"/>
                                        <w:r w:rsidR="00BC5531">
                                          <w:rPr>
                                            <w:rFonts w:ascii="Garamond" w:hAnsi="Garamond"/>
                                            <w:color w:val="auto"/>
                                            <w:sz w:val="24"/>
                                            <w:szCs w:val="24"/>
                                            <w14:ligatures w14:val="none"/>
                                          </w:rPr>
                                          <w:t xml:space="preserve"> and Sainsbury of West Lavington at the cost of £500.</w:t>
                                        </w:r>
                                        <w:r w:rsidR="00EF078C">
                                          <w:rPr>
                                            <w:rFonts w:ascii="Garamond" w:hAnsi="Garamond"/>
                                            <w:color w:val="auto"/>
                                            <w:sz w:val="24"/>
                                            <w:szCs w:val="24"/>
                                            <w14:ligatures w14:val="none"/>
                                          </w:rPr>
                                          <w:t xml:space="preserve"> </w:t>
                                        </w:r>
                                        <w:r w:rsidR="00BC5531">
                                          <w:rPr>
                                            <w:rFonts w:ascii="Garamond" w:hAnsi="Garamond"/>
                                            <w:color w:val="auto"/>
                                            <w:sz w:val="24"/>
                                            <w:szCs w:val="24"/>
                                            <w14:ligatures w14:val="none"/>
                                          </w:rPr>
                                          <w:t xml:space="preserve">The opening morning and evening services were attended by no less than 15 </w:t>
                                        </w:r>
                                        <w:proofErr w:type="gramStart"/>
                                        <w:r w:rsidR="00BC5531">
                                          <w:rPr>
                                            <w:rFonts w:ascii="Garamond" w:hAnsi="Garamond"/>
                                            <w:color w:val="auto"/>
                                            <w:sz w:val="24"/>
                                            <w:szCs w:val="24"/>
                                            <w14:ligatures w14:val="none"/>
                                          </w:rPr>
                                          <w:t>clergy</w:t>
                                        </w:r>
                                        <w:proofErr w:type="gramEnd"/>
                                        <w:r w:rsidR="00BC5531">
                                          <w:rPr>
                                            <w:rFonts w:ascii="Garamond" w:hAnsi="Garamond"/>
                                            <w:color w:val="auto"/>
                                            <w:sz w:val="24"/>
                                            <w:szCs w:val="24"/>
                                            <w14:ligatures w14:val="none"/>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472C5D" id="Text Box 3" o:spid="_x0000_s1027" type="#_x0000_t202" style="position:absolute;margin-left:0;margin-top:-15.75pt;width:208.8pt;height:537.75pt;z-index:2516674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" filled="f" stroked="f" strokecolor="#4c483d" insetpen="t">
                            <v:textbox inset="0,0,0,0">
                              <w:txbxContent>
                                <w:p w:rsidR="009D5AA9" w:rsidRDefault="009D5AA9" w:rsidP="00C75D7D">
                                  <w:pPr>
                                    <w:pStyle w:val="Heading1"/>
                                    <w:widowControl w:val="0"/>
                                    <w:spacing w:after="280"/>
                                    <w:rPr>
                                      <w:rFonts w:ascii="Century Gothic" w:hAnsi="Century Gothic"/>
                                      <w:b/>
                                      <w:bCs/>
                                      <w:color w:val="F24F4F"/>
                                      <w14:ligatures w14:val="none"/>
                                    </w:rPr>
                                  </w:pPr>
                                  <w:r w:rsidRPr="009D5AA9">
                                    <w:rPr>
                                      <w:rFonts w:ascii="Century Gothic" w:hAnsi="Century Gothic"/>
                                      <w:b/>
                                      <w:bCs/>
                                      <w:noProof/>
                                      <w:color w:val="F24F4F"/>
                                      <w:lang w:eastAsia="en-US"/>
                                      <w14:ligatures w14:val="none"/>
                                    </w:rPr>
                                    <w:drawing>
                                      <wp:inline distT="0" distB="0" distL="0" distR="0" wp14:anchorId="786AC3B6" wp14:editId="32E30CFC">
                                        <wp:extent cx="2651760" cy="1781651"/>
                                        <wp:effectExtent l="0" t="0" r="3175" b="0"/>
                                        <wp:docPr id="19" name="Picture 19" descr="C:\Users\Mary\AppData\Local\Microsoft\Windows\INetCache\IE\7ZM5481R\Church, Blossom, Daffs WALK with Kinder 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y\AppData\Local\Microsoft\Windows\INetCache\IE\7ZM5481R\Church, Blossom, Daffs WALK with Kinder 060.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51760" cy="1781651"/>
                                                </a:xfrm>
                                                <a:prstGeom prst="rect">
                                                  <a:avLst/>
                                                </a:prstGeom>
                                                <a:noFill/>
                                                <a:ln>
                                                  <a:noFill/>
                                                </a:ln>
                                              </pic:spPr>
                                            </pic:pic>
                                          </a:graphicData>
                                        </a:graphic>
                                      </wp:inline>
                                    </w:drawing>
                                  </w:r>
                                </w:p>
                                <w:p w:rsidR="00C75D7D" w:rsidRDefault="00C75D7D" w:rsidP="00C75D7D">
                                  <w:pPr>
                                    <w:pStyle w:val="Heading1"/>
                                    <w:widowControl w:val="0"/>
                                    <w:spacing w:after="280"/>
                                    <w:rPr>
                                      <w:rFonts w:ascii="Century Gothic" w:hAnsi="Century Gothic"/>
                                      <w:color w:val="F24F4F"/>
                                      <w14:ligatures w14:val="none"/>
                                    </w:rPr>
                                  </w:pPr>
                                  <w:r>
                                    <w:rPr>
                                      <w:rFonts w:ascii="Century Gothic" w:hAnsi="Century Gothic"/>
                                      <w:b/>
                                      <w:bCs/>
                                      <w:color w:val="F24F4F"/>
                                      <w14:ligatures w14:val="none"/>
                                    </w:rPr>
                                    <w:t>Notes for visitors to the church</w:t>
                                  </w:r>
                                </w:p>
                                <w:p w:rsidR="005830B4" w:rsidRDefault="00C75D7D" w:rsidP="00C75D7D">
                                  <w:pPr>
                                    <w:pStyle w:val="BodyText"/>
                                    <w:widowControl w:val="0"/>
                                    <w:spacing w:line="273" w:lineRule="auto"/>
                                    <w:rPr>
                                      <w:rFonts w:ascii="Garamond" w:hAnsi="Garamond"/>
                                      <w:color w:val="auto"/>
                                      <w:sz w:val="24"/>
                                      <w:szCs w:val="24"/>
                                      <w14:ligatures w14:val="none"/>
                                    </w:rPr>
                                  </w:pPr>
                                  <w:r w:rsidRPr="00583F05">
                                    <w:rPr>
                                      <w:rFonts w:ascii="Garamond" w:hAnsi="Garamond"/>
                                      <w:color w:val="auto"/>
                                      <w:sz w:val="24"/>
                                      <w:szCs w:val="24"/>
                                      <w14:ligatures w14:val="none"/>
                                    </w:rPr>
                                    <w:t xml:space="preserve">It is known that there has been a church on this site since the 12th century. </w:t>
                                  </w:r>
                                </w:p>
                                <w:p w:rsidR="00C75D7D" w:rsidRPr="00583F05" w:rsidRDefault="00C75D7D" w:rsidP="00C75D7D">
                                  <w:pPr>
                                    <w:pStyle w:val="BodyText"/>
                                    <w:widowControl w:val="0"/>
                                    <w:spacing w:line="273" w:lineRule="auto"/>
                                    <w:rPr>
                                      <w:rFonts w:ascii="Garamond" w:hAnsi="Garamond"/>
                                      <w:color w:val="auto"/>
                                      <w:sz w:val="24"/>
                                      <w:szCs w:val="24"/>
                                      <w14:ligatures w14:val="none"/>
                                    </w:rPr>
                                  </w:pPr>
                                  <w:r w:rsidRPr="00583F05">
                                    <w:rPr>
                                      <w:rFonts w:ascii="Garamond" w:hAnsi="Garamond"/>
                                      <w:color w:val="auto"/>
                                      <w:sz w:val="24"/>
                                      <w:szCs w:val="24"/>
                                      <w14:ligatures w14:val="none"/>
                                    </w:rPr>
                                    <w:t>In records of 1332 and 1534 it is referred to as St Nicholas Church</w:t>
                                  </w:r>
                                  <w:r w:rsidR="00BC5531">
                                    <w:rPr>
                                      <w:rFonts w:ascii="Garamond" w:hAnsi="Garamond"/>
                                      <w:color w:val="auto"/>
                                      <w:sz w:val="24"/>
                                      <w:szCs w:val="24"/>
                                      <w14:ligatures w14:val="none"/>
                                    </w:rPr>
                                    <w:t>, becoming St Peter’s sometime in the 1850s</w:t>
                                  </w:r>
                                  <w:r w:rsidRPr="00583F05">
                                    <w:rPr>
                                      <w:rFonts w:ascii="Garamond" w:hAnsi="Garamond"/>
                                      <w:color w:val="auto"/>
                                      <w:sz w:val="24"/>
                                      <w:szCs w:val="24"/>
                                      <w14:ligatures w14:val="none"/>
                                    </w:rPr>
                                    <w:t>.</w:t>
                                  </w:r>
                                </w:p>
                                <w:p w:rsidR="00C75D7D" w:rsidRPr="00583F05" w:rsidRDefault="00C75D7D" w:rsidP="00C75D7D">
                                  <w:pPr>
                                    <w:pStyle w:val="BodyText"/>
                                    <w:widowControl w:val="0"/>
                                    <w:spacing w:line="273" w:lineRule="auto"/>
                                    <w:rPr>
                                      <w:rFonts w:ascii="Garamond" w:hAnsi="Garamond"/>
                                      <w:color w:val="auto"/>
                                      <w:sz w:val="24"/>
                                      <w:szCs w:val="24"/>
                                      <w14:ligatures w14:val="none"/>
                                    </w:rPr>
                                  </w:pPr>
                                  <w:r w:rsidRPr="00583F05">
                                    <w:rPr>
                                      <w:rFonts w:ascii="Garamond" w:hAnsi="Garamond"/>
                                      <w:color w:val="auto"/>
                                      <w:sz w:val="24"/>
                                      <w:szCs w:val="24"/>
                                      <w14:ligatures w14:val="none"/>
                                    </w:rPr>
                                    <w:t>Architects have told us that there are traces of Saxon work still remaining in the tower.</w:t>
                                  </w:r>
                                </w:p>
                                <w:p w:rsidR="00C75D7D" w:rsidRPr="00583F05" w:rsidRDefault="00C75D7D" w:rsidP="00C75D7D">
                                  <w:pPr>
                                    <w:pStyle w:val="BodyText"/>
                                    <w:widowControl w:val="0"/>
                                    <w:spacing w:line="273" w:lineRule="auto"/>
                                    <w:rPr>
                                      <w:rFonts w:ascii="Garamond" w:hAnsi="Garamond"/>
                                      <w:color w:val="auto"/>
                                      <w:sz w:val="24"/>
                                      <w:szCs w:val="24"/>
                                      <w14:ligatures w14:val="none"/>
                                    </w:rPr>
                                  </w:pPr>
                                  <w:r w:rsidRPr="00583F05">
                                    <w:rPr>
                                      <w:rFonts w:ascii="Garamond" w:hAnsi="Garamond"/>
                                      <w:color w:val="auto"/>
                                      <w:sz w:val="24"/>
                                      <w:szCs w:val="24"/>
                                      <w14:ligatures w14:val="none"/>
                                    </w:rPr>
                                    <w:t>The main parts of the present church were rebuilt to designs of Thomas Cundy in 1850.</w:t>
                                  </w:r>
                                  <w:r w:rsidR="00BC5531">
                                    <w:rPr>
                                      <w:rFonts w:ascii="Garamond" w:hAnsi="Garamond"/>
                                      <w:color w:val="auto"/>
                                      <w:sz w:val="24"/>
                                      <w:szCs w:val="24"/>
                                      <w14:ligatures w14:val="none"/>
                                    </w:rPr>
                                    <w:t xml:space="preserve"> The work was done by </w:t>
                                  </w:r>
                                  <w:proofErr w:type="spellStart"/>
                                  <w:r w:rsidR="00BC5531">
                                    <w:rPr>
                                      <w:rFonts w:ascii="Garamond" w:hAnsi="Garamond"/>
                                      <w:color w:val="auto"/>
                                      <w:sz w:val="24"/>
                                      <w:szCs w:val="24"/>
                                      <w14:ligatures w14:val="none"/>
                                    </w:rPr>
                                    <w:t>Messers</w:t>
                                  </w:r>
                                  <w:proofErr w:type="spellEnd"/>
                                  <w:r w:rsidR="00BC5531">
                                    <w:rPr>
                                      <w:rFonts w:ascii="Garamond" w:hAnsi="Garamond"/>
                                      <w:color w:val="auto"/>
                                      <w:sz w:val="24"/>
                                      <w:szCs w:val="24"/>
                                      <w14:ligatures w14:val="none"/>
                                    </w:rPr>
                                    <w:t xml:space="preserve"> </w:t>
                                  </w:r>
                                  <w:proofErr w:type="spellStart"/>
                                  <w:r w:rsidR="00BC5531">
                                    <w:rPr>
                                      <w:rFonts w:ascii="Garamond" w:hAnsi="Garamond"/>
                                      <w:color w:val="auto"/>
                                      <w:sz w:val="24"/>
                                      <w:szCs w:val="24"/>
                                      <w14:ligatures w14:val="none"/>
                                    </w:rPr>
                                    <w:t>Bilton</w:t>
                                  </w:r>
                                  <w:proofErr w:type="spellEnd"/>
                                  <w:r w:rsidR="00BC5531">
                                    <w:rPr>
                                      <w:rFonts w:ascii="Garamond" w:hAnsi="Garamond"/>
                                      <w:color w:val="auto"/>
                                      <w:sz w:val="24"/>
                                      <w:szCs w:val="24"/>
                                      <w14:ligatures w14:val="none"/>
                                    </w:rPr>
                                    <w:t xml:space="preserve"> and Sainsbury of West Lavington at the cost of £500.</w:t>
                                  </w:r>
                                  <w:r w:rsidR="00EF078C">
                                    <w:rPr>
                                      <w:rFonts w:ascii="Garamond" w:hAnsi="Garamond"/>
                                      <w:color w:val="auto"/>
                                      <w:sz w:val="24"/>
                                      <w:szCs w:val="24"/>
                                      <w14:ligatures w14:val="none"/>
                                    </w:rPr>
                                    <w:t xml:space="preserve"> </w:t>
                                  </w:r>
                                  <w:r w:rsidR="00BC5531">
                                    <w:rPr>
                                      <w:rFonts w:ascii="Garamond" w:hAnsi="Garamond"/>
                                      <w:color w:val="auto"/>
                                      <w:sz w:val="24"/>
                                      <w:szCs w:val="24"/>
                                      <w14:ligatures w14:val="none"/>
                                    </w:rPr>
                                    <w:t xml:space="preserve">The opening morning and evening services were attended by no less than 15 </w:t>
                                  </w:r>
                                  <w:proofErr w:type="gramStart"/>
                                  <w:r w:rsidR="00BC5531">
                                    <w:rPr>
                                      <w:rFonts w:ascii="Garamond" w:hAnsi="Garamond"/>
                                      <w:color w:val="auto"/>
                                      <w:sz w:val="24"/>
                                      <w:szCs w:val="24"/>
                                      <w14:ligatures w14:val="none"/>
                                    </w:rPr>
                                    <w:t>clergy</w:t>
                                  </w:r>
                                  <w:proofErr w:type="gramEnd"/>
                                  <w:r w:rsidR="00BC5531">
                                    <w:rPr>
                                      <w:rFonts w:ascii="Garamond" w:hAnsi="Garamond"/>
                                      <w:color w:val="auto"/>
                                      <w:sz w:val="24"/>
                                      <w:szCs w:val="24"/>
                                      <w14:ligatures w14:val="none"/>
                                    </w:rPr>
                                    <w:t>.</w:t>
                                  </w:r>
                                </w:p>
                              </w:txbxContent>
                            </v:textbox>
                          </v:shape>
                        </w:pict>
                      </mc:Fallback>
                    </mc:AlternateContent>
                  </w:r>
                </w:p>
              </w:tc>
            </w:tr>
            <w:tr w:rsidR="00461F8E">
              <w:trPr>
                <w:trHeight w:hRule="exact" w:val="5976"/>
              </w:trPr>
              <w:tc>
                <w:tcPr>
                  <w:tcW w:w="5000" w:type="pct"/>
                  <w:tcMar>
                    <w:right w:w="864" w:type="dxa"/>
                  </w:tcMar>
                </w:tcPr>
                <w:p w:rsidR="00461F8E" w:rsidRDefault="00461F8E" w:rsidP="00E73227"/>
              </w:tc>
            </w:tr>
          </w:tbl>
          <w:p w:rsidR="00461F8E" w:rsidRDefault="00461F8E"/>
        </w:tc>
        <w:tc>
          <w:tcPr>
            <w:tcW w:w="4465" w:type="dxa"/>
          </w:tcPr>
          <w:tbl>
            <w:tblPr>
              <w:tblStyle w:val="HostTable"/>
              <w:tblW w:w="5000" w:type="pct"/>
              <w:tblLayout w:type="fixed"/>
              <w:tblLook w:val="04A0" w:firstRow="1" w:lastRow="0" w:firstColumn="1" w:lastColumn="0" w:noHBand="0" w:noVBand="1"/>
              <w:tblCaption w:val="Layout table"/>
            </w:tblPr>
            <w:tblGrid>
              <w:gridCol w:w="4465"/>
            </w:tblGrid>
            <w:tr w:rsidR="00461F8E" w:rsidTr="00FE5BA9">
              <w:trPr>
                <w:trHeight w:hRule="exact" w:val="6030"/>
              </w:trPr>
              <w:tc>
                <w:tcPr>
                  <w:tcW w:w="5000" w:type="pct"/>
                  <w:shd w:val="clear" w:color="auto" w:fill="FFFFFF" w:themeFill="background1"/>
                  <w:vAlign w:val="center"/>
                </w:tcPr>
                <w:p w:rsidR="00461F8E" w:rsidRDefault="00FE5BA9" w:rsidP="00E73227">
                  <w:pPr>
                    <w:pStyle w:val="Quote"/>
                  </w:pPr>
                  <w:r>
                    <w:rPr>
                      <w:noProof/>
                      <w:lang w:eastAsia="en-US"/>
                    </w:rPr>
                    <mc:AlternateContent>
                      <mc:Choice Requires="wps">
                        <w:drawing>
                          <wp:anchor distT="45720" distB="45720" distL="114300" distR="114300" simplePos="0" relativeHeight="251673600" behindDoc="0" locked="0" layoutInCell="1" allowOverlap="1" wp14:anchorId="12CEB6EC" wp14:editId="1F4C4996">
                            <wp:simplePos x="0" y="0"/>
                            <wp:positionH relativeFrom="column">
                              <wp:posOffset>19050</wp:posOffset>
                            </wp:positionH>
                            <wp:positionV relativeFrom="paragraph">
                              <wp:posOffset>-4160520</wp:posOffset>
                            </wp:positionV>
                            <wp:extent cx="2800350" cy="408622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0350" cy="4086225"/>
                                    </a:xfrm>
                                    <a:prstGeom prst="rect">
                                      <a:avLst/>
                                    </a:prstGeom>
                                    <a:solidFill>
                                      <a:srgbClr val="FFFFFF"/>
                                    </a:solidFill>
                                    <a:ln w="9525">
                                      <a:solidFill>
                                        <a:schemeClr val="bg1"/>
                                      </a:solidFill>
                                      <a:miter lim="800000"/>
                                      <a:headEnd/>
                                      <a:tailEnd/>
                                    </a:ln>
                                  </wps:spPr>
                                  <wps:txbx>
                                    <w:txbxContent>
                                      <w:p w:rsidR="009D5AA9" w:rsidRPr="00583F05" w:rsidRDefault="009D5AA9" w:rsidP="009D5AA9">
                                        <w:pPr>
                                          <w:pStyle w:val="BodyText"/>
                                          <w:widowControl w:val="0"/>
                                          <w:spacing w:line="273" w:lineRule="auto"/>
                                          <w:rPr>
                                            <w:rFonts w:ascii="Garamond" w:hAnsi="Garamond"/>
                                            <w:color w:val="auto"/>
                                            <w:sz w:val="24"/>
                                            <w:szCs w:val="24"/>
                                            <w14:ligatures w14:val="none"/>
                                          </w:rPr>
                                        </w:pPr>
                                        <w:r w:rsidRPr="00583F05">
                                          <w:rPr>
                                            <w:rFonts w:ascii="Garamond" w:hAnsi="Garamond"/>
                                            <w:color w:val="auto"/>
                                            <w:sz w:val="24"/>
                                            <w:szCs w:val="24"/>
                                            <w14:ligatures w14:val="none"/>
                                          </w:rPr>
                                          <w:t>The tower with its 15th century west window the porch and the priest’s doorway that has been built between the vestry and the chancel all survive from the earlier, smaller church.</w:t>
                                        </w:r>
                                      </w:p>
                                      <w:p w:rsidR="00583F05" w:rsidRDefault="009D5AA9" w:rsidP="009D5AA9">
                                        <w:pPr>
                                          <w:pStyle w:val="BodyText"/>
                                          <w:widowControl w:val="0"/>
                                          <w:spacing w:line="273" w:lineRule="auto"/>
                                          <w:rPr>
                                            <w:rFonts w:ascii="Garamond" w:hAnsi="Garamond"/>
                                            <w:bCs/>
                                            <w:color w:val="auto"/>
                                            <w:sz w:val="22"/>
                                            <w:szCs w:val="22"/>
                                            <w14:ligatures w14:val="none"/>
                                          </w:rPr>
                                        </w:pPr>
                                        <w:r w:rsidRPr="00583F05">
                                          <w:rPr>
                                            <w:rFonts w:ascii="Garamond" w:hAnsi="Garamond"/>
                                            <w:color w:val="auto"/>
                                            <w:sz w:val="24"/>
                                            <w:szCs w:val="24"/>
                                            <w14:ligatures w14:val="none"/>
                                          </w:rPr>
                                          <w:t>There was a chantry chapel standing in 1298 to the north of the church, the foundations of which were uncovered in 1832, but nothing of this is now visible.</w:t>
                                        </w:r>
                                        <w:r w:rsidR="00583F05" w:rsidRPr="00583F05">
                                          <w:rPr>
                                            <w:rFonts w:ascii="Garamond" w:hAnsi="Garamond"/>
                                            <w:bCs/>
                                            <w:color w:val="auto"/>
                                            <w:sz w:val="22"/>
                                            <w:szCs w:val="22"/>
                                            <w14:ligatures w14:val="none"/>
                                          </w:rPr>
                                          <w:t xml:space="preserve"> </w:t>
                                        </w:r>
                                      </w:p>
                                      <w:p w:rsidR="009D5AA9" w:rsidRDefault="009D5AA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CEB6EC" id="Text Box 2" o:spid="_x0000_s1028" type="#_x0000_t202" style="position:absolute;left:0;text-align:left;margin-left:1.5pt;margin-top:-327.6pt;width:220.5pt;height:321.7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" strokecolor="white [3212]">
                            <v:textbox>
                              <w:txbxContent>
                                <w:p w:rsidR="009D5AA9" w:rsidRPr="00583F05" w:rsidRDefault="009D5AA9" w:rsidP="009D5AA9">
                                  <w:pPr>
                                    <w:pStyle w:val="BodyText"/>
                                    <w:widowControl w:val="0"/>
                                    <w:spacing w:line="273" w:lineRule="auto"/>
                                    <w:rPr>
                                      <w:rFonts w:ascii="Garamond" w:hAnsi="Garamond"/>
                                      <w:color w:val="auto"/>
                                      <w:sz w:val="24"/>
                                      <w:szCs w:val="24"/>
                                      <w14:ligatures w14:val="none"/>
                                    </w:rPr>
                                  </w:pPr>
                                  <w:r w:rsidRPr="00583F05">
                                    <w:rPr>
                                      <w:rFonts w:ascii="Garamond" w:hAnsi="Garamond"/>
                                      <w:color w:val="auto"/>
                                      <w:sz w:val="24"/>
                                      <w:szCs w:val="24"/>
                                      <w14:ligatures w14:val="none"/>
                                    </w:rPr>
                                    <w:t>The tower with its 15th century west window the porch and the priest’s doorway that has been built between the vestry and the chancel all survive from the earlier, smaller church.</w:t>
                                  </w:r>
                                </w:p>
                                <w:p w:rsidR="00583F05" w:rsidRDefault="009D5AA9" w:rsidP="009D5AA9">
                                  <w:pPr>
                                    <w:pStyle w:val="BodyText"/>
                                    <w:widowControl w:val="0"/>
                                    <w:spacing w:line="273" w:lineRule="auto"/>
                                    <w:rPr>
                                      <w:rFonts w:ascii="Garamond" w:hAnsi="Garamond"/>
                                      <w:bCs/>
                                      <w:color w:val="auto"/>
                                      <w:sz w:val="22"/>
                                      <w:szCs w:val="22"/>
                                      <w14:ligatures w14:val="none"/>
                                    </w:rPr>
                                  </w:pPr>
                                  <w:r w:rsidRPr="00583F05">
                                    <w:rPr>
                                      <w:rFonts w:ascii="Garamond" w:hAnsi="Garamond"/>
                                      <w:color w:val="auto"/>
                                      <w:sz w:val="24"/>
                                      <w:szCs w:val="24"/>
                                      <w14:ligatures w14:val="none"/>
                                    </w:rPr>
                                    <w:t>There was a chantry chapel standing in 1298 to the north of the church, the foundations of which were uncovered in 1832, but nothing of this is now visible.</w:t>
                                  </w:r>
                                  <w:r w:rsidR="00583F05" w:rsidRPr="00583F05">
                                    <w:rPr>
                                      <w:rFonts w:ascii="Garamond" w:hAnsi="Garamond"/>
                                      <w:bCs/>
                                      <w:color w:val="auto"/>
                                      <w:sz w:val="22"/>
                                      <w:szCs w:val="22"/>
                                      <w14:ligatures w14:val="none"/>
                                    </w:rPr>
                                    <w:t xml:space="preserve"> </w:t>
                                  </w:r>
                                </w:p>
                                <w:p w:rsidR="009D5AA9" w:rsidRDefault="009D5AA9"/>
                              </w:txbxContent>
                            </v:textbox>
                            <w10:wrap type="square"/>
                          </v:shape>
                        </w:pict>
                      </mc:Fallback>
                    </mc:AlternateContent>
                  </w:r>
                </w:p>
              </w:tc>
            </w:tr>
            <w:tr w:rsidR="00461F8E">
              <w:trPr>
                <w:trHeight w:hRule="exact" w:val="5976"/>
              </w:trPr>
              <w:tc>
                <w:tcPr>
                  <w:tcW w:w="5000" w:type="pct"/>
                  <w:tcMar>
                    <w:top w:w="864" w:type="dxa"/>
                  </w:tcMar>
                </w:tcPr>
                <w:p w:rsidR="00461F8E" w:rsidRDefault="00461F8E" w:rsidP="00E73227"/>
              </w:tc>
            </w:tr>
          </w:tbl>
          <w:p w:rsidR="00461F8E" w:rsidRDefault="00461F8E"/>
        </w:tc>
        <w:tc>
          <w:tcPr>
            <w:tcW w:w="865" w:type="dxa"/>
          </w:tcPr>
          <w:p w:rsidR="00461F8E" w:rsidRDefault="00461F8E"/>
        </w:tc>
        <w:tc>
          <w:tcPr>
            <w:tcW w:w="4029" w:type="dxa"/>
          </w:tcPr>
          <w:p w:rsidR="00461F8E" w:rsidRDefault="00461F8E">
            <w:pPr>
              <w:pStyle w:val="Heading2"/>
            </w:pPr>
          </w:p>
          <w:p w:rsidR="00461F8E" w:rsidRDefault="00461F8E"/>
          <w:p w:rsidR="00461F8E" w:rsidRDefault="00461F8E">
            <w:pPr>
              <w:pStyle w:val="Heading2"/>
            </w:pPr>
          </w:p>
          <w:p w:rsidR="00461F8E" w:rsidRDefault="00461F8E" w:rsidP="00E73227"/>
          <w:p w:rsidR="00461F8E" w:rsidRDefault="00461F8E">
            <w:pPr>
              <w:pStyle w:val="Website"/>
            </w:pPr>
          </w:p>
        </w:tc>
      </w:tr>
      <w:tr w:rsidR="00461F8E">
        <w:trPr>
          <w:trHeight w:hRule="exact" w:val="504"/>
        </w:trPr>
        <w:tc>
          <w:tcPr>
            <w:tcW w:w="5041" w:type="dxa"/>
          </w:tcPr>
          <w:p w:rsidR="00461F8E" w:rsidRDefault="00461F8E"/>
        </w:tc>
        <w:tc>
          <w:tcPr>
            <w:tcW w:w="4465" w:type="dxa"/>
          </w:tcPr>
          <w:p w:rsidR="00461F8E" w:rsidRDefault="00461F8E"/>
        </w:tc>
        <w:tc>
          <w:tcPr>
            <w:tcW w:w="865" w:type="dxa"/>
          </w:tcPr>
          <w:p w:rsidR="00461F8E" w:rsidRDefault="00461F8E"/>
        </w:tc>
        <w:tc>
          <w:tcPr>
            <w:tcW w:w="4029" w:type="dxa"/>
          </w:tcPr>
          <w:p w:rsidR="00461F8E" w:rsidRDefault="00461F8E"/>
        </w:tc>
      </w:tr>
      <w:tr w:rsidR="00461F8E">
        <w:trPr>
          <w:trHeight w:hRule="exact" w:val="216"/>
        </w:trPr>
        <w:tc>
          <w:tcPr>
            <w:tcW w:w="5041" w:type="dxa"/>
            <w:shd w:val="clear" w:color="auto" w:fill="2B7471" w:themeFill="accent1" w:themeFillShade="80"/>
          </w:tcPr>
          <w:p w:rsidR="00461F8E" w:rsidRDefault="00461F8E"/>
        </w:tc>
        <w:tc>
          <w:tcPr>
            <w:tcW w:w="4465" w:type="dxa"/>
            <w:shd w:val="clear" w:color="auto" w:fill="2B7471" w:themeFill="accent1" w:themeFillShade="80"/>
          </w:tcPr>
          <w:p w:rsidR="00461F8E" w:rsidRDefault="00461F8E"/>
        </w:tc>
        <w:tc>
          <w:tcPr>
            <w:tcW w:w="865" w:type="dxa"/>
            <w:shd w:val="clear" w:color="auto" w:fill="2B7471" w:themeFill="accent1" w:themeFillShade="80"/>
          </w:tcPr>
          <w:p w:rsidR="00461F8E" w:rsidRDefault="00461F8E"/>
        </w:tc>
        <w:tc>
          <w:tcPr>
            <w:tcW w:w="4029" w:type="dxa"/>
            <w:shd w:val="clear" w:color="auto" w:fill="2B7471" w:themeFill="accent1" w:themeFillShade="80"/>
          </w:tcPr>
          <w:p w:rsidR="00461F8E" w:rsidRDefault="00461F8E"/>
        </w:tc>
      </w:tr>
    </w:tbl>
    <w:p w:rsidR="00461F8E" w:rsidRDefault="009D5AA9">
      <w:r w:rsidRPr="00C75D7D">
        <w:rPr>
          <w:rFonts w:ascii="Times New Roman" w:hAnsi="Times New Roman" w:cs="Times New Roman"/>
          <w:noProof/>
          <w:color w:val="auto"/>
          <w:kern w:val="0"/>
          <w:sz w:val="24"/>
          <w:szCs w:val="24"/>
          <w:lang w:eastAsia="en-US"/>
          <w14:ligatures w14:val="none"/>
        </w:rPr>
        <mc:AlternateContent>
          <mc:Choice Requires="wps">
            <w:drawing>
              <wp:anchor distT="36576" distB="36576" distL="36576" distR="36576" simplePos="0" relativeHeight="251669504" behindDoc="0" locked="0" layoutInCell="1" allowOverlap="1" wp14:anchorId="77D28EBE" wp14:editId="63BAFB11">
                <wp:simplePos x="0" y="0"/>
                <wp:positionH relativeFrom="column">
                  <wp:posOffset>6657975</wp:posOffset>
                </wp:positionH>
                <wp:positionV relativeFrom="paragraph">
                  <wp:posOffset>-6924676</wp:posOffset>
                </wp:positionV>
                <wp:extent cx="2651760" cy="6429375"/>
                <wp:effectExtent l="0" t="0" r="15240" b="9525"/>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1760" cy="64293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4C483D"/>
                              </a:solidFill>
                              <a:miter lim="800000"/>
                              <a:headEnd/>
                              <a:tailEnd/>
                            </a14:hiddenLine>
                          </a:ext>
                          <a:ext uri="{AF507438-7753-43E0-B8FC-AC1667EBCBE1}">
                            <a14:hiddenEffects xmlns:a14="http://schemas.microsoft.com/office/drawing/2010/main">
                              <a:effectLst/>
                            </a14:hiddenEffects>
                          </a:ext>
                        </a:extLst>
                      </wps:spPr>
                      <wps:txbx>
                        <w:txbxContent>
                          <w:p w:rsidR="00C75D7D" w:rsidRDefault="00C75D7D" w:rsidP="00C75D7D">
                            <w:pPr>
                              <w:pStyle w:val="Heading1"/>
                              <w:widowControl w:val="0"/>
                              <w:spacing w:after="280"/>
                              <w:rPr>
                                <w:rFonts w:ascii="Century Gothic" w:hAnsi="Century Gothic"/>
                                <w:color w:val="F24F4F"/>
                                <w14:ligatures w14:val="none"/>
                              </w:rPr>
                            </w:pPr>
                            <w:r>
                              <w:rPr>
                                <w:rFonts w:ascii="Century Gothic" w:hAnsi="Century Gothic"/>
                                <w:b/>
                                <w:bCs/>
                                <w:color w:val="F24F4F"/>
                                <w14:ligatures w14:val="none"/>
                              </w:rPr>
                              <w:t>Items of Interest</w:t>
                            </w:r>
                          </w:p>
                          <w:p w:rsidR="00C75D7D" w:rsidRPr="00583F05" w:rsidRDefault="00C75D7D" w:rsidP="00C75D7D">
                            <w:pPr>
                              <w:pStyle w:val="BodyText"/>
                              <w:widowControl w:val="0"/>
                              <w:rPr>
                                <w:rFonts w:ascii="Garamond" w:hAnsi="Garamond"/>
                                <w:color w:val="auto"/>
                                <w:sz w:val="24"/>
                                <w:szCs w:val="24"/>
                                <w14:ligatures w14:val="none"/>
                              </w:rPr>
                            </w:pPr>
                            <w:r w:rsidRPr="00583F05">
                              <w:rPr>
                                <w:rFonts w:ascii="Garamond" w:hAnsi="Garamond"/>
                                <w:color w:val="auto"/>
                                <w:sz w:val="24"/>
                                <w:szCs w:val="24"/>
                                <w14:ligatures w14:val="none"/>
                              </w:rPr>
                              <w:t xml:space="preserve">There are two 18th century memorials high up on the inner tower walls. </w:t>
                            </w:r>
                          </w:p>
                          <w:p w:rsidR="00C75D7D" w:rsidRPr="00583F05" w:rsidRDefault="00C75D7D" w:rsidP="00C75D7D">
                            <w:pPr>
                              <w:pStyle w:val="BodyText"/>
                              <w:widowControl w:val="0"/>
                              <w:rPr>
                                <w:rFonts w:ascii="Garamond" w:hAnsi="Garamond"/>
                                <w:color w:val="auto"/>
                                <w:sz w:val="24"/>
                                <w:szCs w:val="24"/>
                                <w14:ligatures w14:val="none"/>
                              </w:rPr>
                            </w:pPr>
                            <w:r w:rsidRPr="00583F05">
                              <w:rPr>
                                <w:rFonts w:ascii="Garamond" w:hAnsi="Garamond"/>
                                <w:color w:val="auto"/>
                                <w:sz w:val="24"/>
                                <w:szCs w:val="24"/>
                                <w14:ligatures w14:val="none"/>
                              </w:rPr>
                              <w:t>Hanging in the bell-chamber are two early 14th Century bells, probably cast in Salisbury, which are still in use. The clock strikes the hours on one of these bells.</w:t>
                            </w:r>
                          </w:p>
                          <w:p w:rsidR="00C75D7D" w:rsidRPr="00583F05" w:rsidRDefault="00C75D7D" w:rsidP="00C75D7D">
                            <w:pPr>
                              <w:pStyle w:val="BodyText"/>
                              <w:widowControl w:val="0"/>
                              <w:rPr>
                                <w:rFonts w:ascii="Garamond" w:hAnsi="Garamond"/>
                                <w:color w:val="auto"/>
                                <w:sz w:val="24"/>
                                <w:szCs w:val="24"/>
                                <w14:ligatures w14:val="none"/>
                              </w:rPr>
                            </w:pPr>
                            <w:r w:rsidRPr="00583F05">
                              <w:rPr>
                                <w:rFonts w:ascii="Garamond" w:hAnsi="Garamond"/>
                                <w:color w:val="auto"/>
                                <w:sz w:val="24"/>
                                <w:szCs w:val="24"/>
                                <w14:ligatures w14:val="none"/>
                              </w:rPr>
                              <w:t>The clock itself is only about (100/150) years old, being a replacement for one mentioned as being old and needing repair in 1760.</w:t>
                            </w:r>
                          </w:p>
                          <w:p w:rsidR="00C75D7D" w:rsidRPr="00583F05" w:rsidRDefault="00C75D7D" w:rsidP="00C75D7D">
                            <w:pPr>
                              <w:pStyle w:val="BodyText"/>
                              <w:widowControl w:val="0"/>
                              <w:rPr>
                                <w:rFonts w:ascii="Garamond" w:hAnsi="Garamond"/>
                                <w:color w:val="auto"/>
                                <w:sz w:val="24"/>
                                <w:szCs w:val="24"/>
                                <w14:ligatures w14:val="none"/>
                              </w:rPr>
                            </w:pPr>
                            <w:r w:rsidRPr="00583F05">
                              <w:rPr>
                                <w:rFonts w:ascii="Garamond" w:hAnsi="Garamond"/>
                                <w:color w:val="auto"/>
                                <w:sz w:val="24"/>
                                <w:szCs w:val="24"/>
                                <w14:ligatures w14:val="none"/>
                              </w:rPr>
                              <w:t>The coat of arms on the wall above the font is that of William IV (1830—1837).</w:t>
                            </w:r>
                          </w:p>
                          <w:p w:rsidR="00C75D7D" w:rsidRPr="00583F05" w:rsidRDefault="00C75D7D" w:rsidP="00C75D7D">
                            <w:pPr>
                              <w:pStyle w:val="BodyText"/>
                              <w:widowControl w:val="0"/>
                              <w:rPr>
                                <w:rFonts w:ascii="Garamond" w:hAnsi="Garamond"/>
                                <w:color w:val="auto"/>
                                <w:sz w:val="24"/>
                                <w:szCs w:val="24"/>
                                <w14:ligatures w14:val="none"/>
                              </w:rPr>
                            </w:pPr>
                            <w:r w:rsidRPr="00583F05">
                              <w:rPr>
                                <w:rFonts w:ascii="Garamond" w:hAnsi="Garamond"/>
                                <w:color w:val="auto"/>
                                <w:sz w:val="24"/>
                                <w:szCs w:val="24"/>
                                <w14:ligatures w14:val="none"/>
                              </w:rPr>
                              <w:t>The chalice and paten in regular use were given to the church in 1661.</w:t>
                            </w:r>
                          </w:p>
                          <w:p w:rsidR="00583F05" w:rsidRPr="00583F05" w:rsidRDefault="00C75D7D" w:rsidP="00583F05">
                            <w:pPr>
                              <w:pStyle w:val="BodyText"/>
                              <w:widowControl w:val="0"/>
                              <w:spacing w:line="273" w:lineRule="auto"/>
                              <w:rPr>
                                <w:rFonts w:ascii="Garamond" w:hAnsi="Garamond"/>
                                <w:color w:val="auto"/>
                                <w:sz w:val="24"/>
                                <w:szCs w:val="24"/>
                                <w14:ligatures w14:val="none"/>
                              </w:rPr>
                            </w:pPr>
                            <w:r w:rsidRPr="00583F05">
                              <w:rPr>
                                <w:rFonts w:ascii="Garamond" w:hAnsi="Garamond"/>
                                <w:color w:val="auto"/>
                                <w:sz w:val="24"/>
                                <w:szCs w:val="24"/>
                                <w14:ligatures w14:val="none"/>
                              </w:rPr>
                              <w:t>The carved reredos was given by a</w:t>
                            </w:r>
                            <w:r w:rsidR="00583F05" w:rsidRPr="00583F05">
                              <w:rPr>
                                <w:rFonts w:ascii="Garamond" w:hAnsi="Garamond"/>
                                <w:color w:val="auto"/>
                                <w:sz w:val="24"/>
                                <w:szCs w:val="24"/>
                                <w14:ligatures w14:val="none"/>
                              </w:rPr>
                              <w:t xml:space="preserve"> rector early twentieth century.</w:t>
                            </w:r>
                            <w:r w:rsidRPr="00583F05">
                              <w:rPr>
                                <w:rFonts w:ascii="Garamond" w:hAnsi="Garamond"/>
                                <w:color w:val="auto"/>
                                <w:sz w:val="24"/>
                                <w:szCs w:val="24"/>
                                <w14:ligatures w14:val="none"/>
                              </w:rPr>
                              <w:t xml:space="preserve"> </w:t>
                            </w:r>
                          </w:p>
                          <w:p w:rsidR="003224AA" w:rsidRDefault="003224AA" w:rsidP="003224AA">
                            <w:pPr>
                              <w:pStyle w:val="BodyText"/>
                              <w:widowControl w:val="0"/>
                              <w:spacing w:line="273" w:lineRule="auto"/>
                              <w:rPr>
                                <w:rFonts w:ascii="Garamond" w:hAnsi="Garamond"/>
                                <w:bCs/>
                                <w:color w:val="auto"/>
                                <w:sz w:val="24"/>
                                <w:szCs w:val="24"/>
                                <w14:ligatures w14:val="none"/>
                              </w:rPr>
                            </w:pPr>
                            <w:r w:rsidRPr="00583F05">
                              <w:rPr>
                                <w:rFonts w:ascii="Garamond" w:hAnsi="Garamond"/>
                                <w:bCs/>
                                <w:color w:val="auto"/>
                                <w:sz w:val="24"/>
                                <w:szCs w:val="24"/>
                                <w14:ligatures w14:val="none"/>
                              </w:rPr>
                              <w:t xml:space="preserve">A converted chamber organ replaced </w:t>
                            </w:r>
                            <w:proofErr w:type="gramStart"/>
                            <w:r w:rsidRPr="00583F05">
                              <w:rPr>
                                <w:rFonts w:ascii="Garamond" w:hAnsi="Garamond"/>
                                <w:bCs/>
                                <w:color w:val="auto"/>
                                <w:sz w:val="24"/>
                                <w:szCs w:val="24"/>
                                <w14:ligatures w14:val="none"/>
                              </w:rPr>
                              <w:t>an</w:t>
                            </w:r>
                            <w:proofErr w:type="gramEnd"/>
                            <w:r w:rsidRPr="00583F05">
                              <w:rPr>
                                <w:rFonts w:ascii="Garamond" w:hAnsi="Garamond"/>
                                <w:bCs/>
                                <w:color w:val="auto"/>
                                <w:sz w:val="24"/>
                                <w:szCs w:val="24"/>
                                <w14:ligatures w14:val="none"/>
                              </w:rPr>
                              <w:t xml:space="preserve"> harmonium shortly after the First World War and originally stood just inside the chancel on the North side. </w:t>
                            </w:r>
                          </w:p>
                          <w:p w:rsidR="003224AA" w:rsidRPr="00583F05" w:rsidRDefault="003224AA" w:rsidP="003224AA">
                            <w:pPr>
                              <w:pStyle w:val="BodyText"/>
                              <w:widowControl w:val="0"/>
                              <w:spacing w:line="273" w:lineRule="auto"/>
                              <w:rPr>
                                <w:rFonts w:ascii="Garamond" w:hAnsi="Garamond"/>
                                <w:color w:val="auto"/>
                                <w:sz w:val="24"/>
                                <w:szCs w:val="24"/>
                                <w14:ligatures w14:val="none"/>
                              </w:rPr>
                            </w:pPr>
                            <w:r w:rsidRPr="00583F05">
                              <w:rPr>
                                <w:rFonts w:ascii="Garamond" w:hAnsi="Garamond"/>
                                <w:bCs/>
                                <w:color w:val="auto"/>
                                <w:sz w:val="24"/>
                                <w:szCs w:val="24"/>
                                <w14:ligatures w14:val="none"/>
                              </w:rPr>
                              <w:t>Restored once in 1982, it was completely rebuilt and installed in its present location by the organ builder Stephen Cook in 2006.</w:t>
                            </w:r>
                          </w:p>
                          <w:p w:rsidR="00C75D7D" w:rsidRPr="009D5AA9" w:rsidRDefault="00C75D7D" w:rsidP="00C75D7D">
                            <w:pPr>
                              <w:pStyle w:val="BodyText"/>
                              <w:widowControl w:val="0"/>
                              <w:rPr>
                                <w:rFonts w:ascii="Garamond" w:hAnsi="Garamond"/>
                                <w:color w:val="4C483D"/>
                                <w:sz w:val="24"/>
                                <w:szCs w:val="24"/>
                                <w14:ligatures w14:val="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w:pict>
              <v:shape w14:anchorId="77D28EBE" id="Text Box 5" o:spid="_x0000_s1029" type="#_x0000_t202" style="position:absolute;margin-left:524.25pt;margin-top:-545.25pt;width:208.8pt;height:506.25pt;z-index:2516695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" filled="f" stroked="f" strokecolor="#4c483d" insetpen="t">
                <v:textbox inset="0,0,0,0">
                  <w:txbxContent>
                    <w:p w:rsidR="00C75D7D" w:rsidRDefault="00C75D7D" w:rsidP="00C75D7D">
                      <w:pPr>
                        <w:pStyle w:val="Heading1"/>
                        <w:widowControl w:val="0"/>
                        <w:spacing w:after="280"/>
                        <w:rPr>
                          <w:rFonts w:ascii="Century Gothic" w:hAnsi="Century Gothic"/>
                          <w:color w:val="F24F4F"/>
                          <w14:ligatures w14:val="none"/>
                        </w:rPr>
                      </w:pPr>
                      <w:r>
                        <w:rPr>
                          <w:rFonts w:ascii="Century Gothic" w:hAnsi="Century Gothic"/>
                          <w:b/>
                          <w:bCs/>
                          <w:color w:val="F24F4F"/>
                          <w14:ligatures w14:val="none"/>
                        </w:rPr>
                        <w:t>Items of Interest</w:t>
                      </w:r>
                    </w:p>
                    <w:p w:rsidR="00C75D7D" w:rsidRPr="00583F05" w:rsidRDefault="00C75D7D" w:rsidP="00C75D7D">
                      <w:pPr>
                        <w:pStyle w:val="BodyText"/>
                        <w:widowControl w:val="0"/>
                        <w:rPr>
                          <w:rFonts w:ascii="Garamond" w:hAnsi="Garamond"/>
                          <w:color w:val="auto"/>
                          <w:sz w:val="24"/>
                          <w:szCs w:val="24"/>
                          <w14:ligatures w14:val="none"/>
                        </w:rPr>
                      </w:pPr>
                      <w:r w:rsidRPr="00583F05">
                        <w:rPr>
                          <w:rFonts w:ascii="Garamond" w:hAnsi="Garamond"/>
                          <w:color w:val="auto"/>
                          <w:sz w:val="24"/>
                          <w:szCs w:val="24"/>
                          <w14:ligatures w14:val="none"/>
                        </w:rPr>
                        <w:t xml:space="preserve">There are two 18th century memorials high up on the inner tower walls. </w:t>
                      </w:r>
                    </w:p>
                    <w:p w:rsidR="00C75D7D" w:rsidRPr="00583F05" w:rsidRDefault="00C75D7D" w:rsidP="00C75D7D">
                      <w:pPr>
                        <w:pStyle w:val="BodyText"/>
                        <w:widowControl w:val="0"/>
                        <w:rPr>
                          <w:rFonts w:ascii="Garamond" w:hAnsi="Garamond"/>
                          <w:color w:val="auto"/>
                          <w:sz w:val="24"/>
                          <w:szCs w:val="24"/>
                          <w14:ligatures w14:val="none"/>
                        </w:rPr>
                      </w:pPr>
                      <w:r w:rsidRPr="00583F05">
                        <w:rPr>
                          <w:rFonts w:ascii="Garamond" w:hAnsi="Garamond"/>
                          <w:color w:val="auto"/>
                          <w:sz w:val="24"/>
                          <w:szCs w:val="24"/>
                          <w14:ligatures w14:val="none"/>
                        </w:rPr>
                        <w:t>Hanging in the bell-chamber are two early 14th Century bells, probably cast in Salisbury, which are still in use. The clock strikes the hours on one of these bells.</w:t>
                      </w:r>
                    </w:p>
                    <w:p w:rsidR="00C75D7D" w:rsidRPr="00583F05" w:rsidRDefault="00C75D7D" w:rsidP="00C75D7D">
                      <w:pPr>
                        <w:pStyle w:val="BodyText"/>
                        <w:widowControl w:val="0"/>
                        <w:rPr>
                          <w:rFonts w:ascii="Garamond" w:hAnsi="Garamond"/>
                          <w:color w:val="auto"/>
                          <w:sz w:val="24"/>
                          <w:szCs w:val="24"/>
                          <w14:ligatures w14:val="none"/>
                        </w:rPr>
                      </w:pPr>
                      <w:r w:rsidRPr="00583F05">
                        <w:rPr>
                          <w:rFonts w:ascii="Garamond" w:hAnsi="Garamond"/>
                          <w:color w:val="auto"/>
                          <w:sz w:val="24"/>
                          <w:szCs w:val="24"/>
                          <w14:ligatures w14:val="none"/>
                        </w:rPr>
                        <w:t>The clock itself is only about (100/150) years old, being a replacement for one mentioned as being old and needing repair in 1760.</w:t>
                      </w:r>
                    </w:p>
                    <w:p w:rsidR="00C75D7D" w:rsidRPr="00583F05" w:rsidRDefault="00C75D7D" w:rsidP="00C75D7D">
                      <w:pPr>
                        <w:pStyle w:val="BodyText"/>
                        <w:widowControl w:val="0"/>
                        <w:rPr>
                          <w:rFonts w:ascii="Garamond" w:hAnsi="Garamond"/>
                          <w:color w:val="auto"/>
                          <w:sz w:val="24"/>
                          <w:szCs w:val="24"/>
                          <w14:ligatures w14:val="none"/>
                        </w:rPr>
                      </w:pPr>
                      <w:r w:rsidRPr="00583F05">
                        <w:rPr>
                          <w:rFonts w:ascii="Garamond" w:hAnsi="Garamond"/>
                          <w:color w:val="auto"/>
                          <w:sz w:val="24"/>
                          <w:szCs w:val="24"/>
                          <w14:ligatures w14:val="none"/>
                        </w:rPr>
                        <w:t>The coat of arms on the wall above the font is that of William IV (1830—1837).</w:t>
                      </w:r>
                    </w:p>
                    <w:p w:rsidR="00C75D7D" w:rsidRPr="00583F05" w:rsidRDefault="00C75D7D" w:rsidP="00C75D7D">
                      <w:pPr>
                        <w:pStyle w:val="BodyText"/>
                        <w:widowControl w:val="0"/>
                        <w:rPr>
                          <w:rFonts w:ascii="Garamond" w:hAnsi="Garamond"/>
                          <w:color w:val="auto"/>
                          <w:sz w:val="24"/>
                          <w:szCs w:val="24"/>
                          <w14:ligatures w14:val="none"/>
                        </w:rPr>
                      </w:pPr>
                      <w:r w:rsidRPr="00583F05">
                        <w:rPr>
                          <w:rFonts w:ascii="Garamond" w:hAnsi="Garamond"/>
                          <w:color w:val="auto"/>
                          <w:sz w:val="24"/>
                          <w:szCs w:val="24"/>
                          <w14:ligatures w14:val="none"/>
                        </w:rPr>
                        <w:t>The chalice and paten in regular use were given to the church in 1661.</w:t>
                      </w:r>
                    </w:p>
                    <w:p w:rsidR="00583F05" w:rsidRPr="00583F05" w:rsidRDefault="00C75D7D" w:rsidP="00583F05">
                      <w:pPr>
                        <w:pStyle w:val="BodyText"/>
                        <w:widowControl w:val="0"/>
                        <w:spacing w:line="273" w:lineRule="auto"/>
                        <w:rPr>
                          <w:rFonts w:ascii="Garamond" w:hAnsi="Garamond"/>
                          <w:color w:val="auto"/>
                          <w:sz w:val="24"/>
                          <w:szCs w:val="24"/>
                          <w14:ligatures w14:val="none"/>
                        </w:rPr>
                      </w:pPr>
                      <w:r w:rsidRPr="00583F05">
                        <w:rPr>
                          <w:rFonts w:ascii="Garamond" w:hAnsi="Garamond"/>
                          <w:color w:val="auto"/>
                          <w:sz w:val="24"/>
                          <w:szCs w:val="24"/>
                          <w14:ligatures w14:val="none"/>
                        </w:rPr>
                        <w:t>The carved reredos was given by a</w:t>
                      </w:r>
                      <w:r w:rsidR="00583F05" w:rsidRPr="00583F05">
                        <w:rPr>
                          <w:rFonts w:ascii="Garamond" w:hAnsi="Garamond"/>
                          <w:color w:val="auto"/>
                          <w:sz w:val="24"/>
                          <w:szCs w:val="24"/>
                          <w14:ligatures w14:val="none"/>
                        </w:rPr>
                        <w:t xml:space="preserve"> rector early twentieth century.</w:t>
                      </w:r>
                      <w:r w:rsidRPr="00583F05">
                        <w:rPr>
                          <w:rFonts w:ascii="Garamond" w:hAnsi="Garamond"/>
                          <w:color w:val="auto"/>
                          <w:sz w:val="24"/>
                          <w:szCs w:val="24"/>
                          <w14:ligatures w14:val="none"/>
                        </w:rPr>
                        <w:t xml:space="preserve"> </w:t>
                      </w:r>
                    </w:p>
                    <w:p w:rsidR="003224AA" w:rsidRDefault="003224AA" w:rsidP="003224AA">
                      <w:pPr>
                        <w:pStyle w:val="BodyText"/>
                        <w:widowControl w:val="0"/>
                        <w:spacing w:line="273" w:lineRule="auto"/>
                        <w:rPr>
                          <w:rFonts w:ascii="Garamond" w:hAnsi="Garamond"/>
                          <w:bCs/>
                          <w:color w:val="auto"/>
                          <w:sz w:val="24"/>
                          <w:szCs w:val="24"/>
                          <w14:ligatures w14:val="none"/>
                        </w:rPr>
                      </w:pPr>
                      <w:r w:rsidRPr="00583F05">
                        <w:rPr>
                          <w:rFonts w:ascii="Garamond" w:hAnsi="Garamond"/>
                          <w:bCs/>
                          <w:color w:val="auto"/>
                          <w:sz w:val="24"/>
                          <w:szCs w:val="24"/>
                          <w14:ligatures w14:val="none"/>
                        </w:rPr>
                        <w:t xml:space="preserve">A converted chamber organ replaced </w:t>
                      </w:r>
                      <w:proofErr w:type="gramStart"/>
                      <w:r w:rsidRPr="00583F05">
                        <w:rPr>
                          <w:rFonts w:ascii="Garamond" w:hAnsi="Garamond"/>
                          <w:bCs/>
                          <w:color w:val="auto"/>
                          <w:sz w:val="24"/>
                          <w:szCs w:val="24"/>
                          <w14:ligatures w14:val="none"/>
                        </w:rPr>
                        <w:t>an</w:t>
                      </w:r>
                      <w:proofErr w:type="gramEnd"/>
                      <w:r w:rsidRPr="00583F05">
                        <w:rPr>
                          <w:rFonts w:ascii="Garamond" w:hAnsi="Garamond"/>
                          <w:bCs/>
                          <w:color w:val="auto"/>
                          <w:sz w:val="24"/>
                          <w:szCs w:val="24"/>
                          <w14:ligatures w14:val="none"/>
                        </w:rPr>
                        <w:t xml:space="preserve"> harmonium shortly after the First World War and originally stood just inside the chancel on the North side. </w:t>
                      </w:r>
                    </w:p>
                    <w:p w:rsidR="003224AA" w:rsidRPr="00583F05" w:rsidRDefault="003224AA" w:rsidP="003224AA">
                      <w:pPr>
                        <w:pStyle w:val="BodyText"/>
                        <w:widowControl w:val="0"/>
                        <w:spacing w:line="273" w:lineRule="auto"/>
                        <w:rPr>
                          <w:rFonts w:ascii="Garamond" w:hAnsi="Garamond"/>
                          <w:color w:val="auto"/>
                          <w:sz w:val="24"/>
                          <w:szCs w:val="24"/>
                          <w14:ligatures w14:val="none"/>
                        </w:rPr>
                      </w:pPr>
                      <w:r w:rsidRPr="00583F05">
                        <w:rPr>
                          <w:rFonts w:ascii="Garamond" w:hAnsi="Garamond"/>
                          <w:bCs/>
                          <w:color w:val="auto"/>
                          <w:sz w:val="24"/>
                          <w:szCs w:val="24"/>
                          <w14:ligatures w14:val="none"/>
                        </w:rPr>
                        <w:t>Restored once in 1982, it was completely rebuilt and installed in its present location by the organ builder Stephen Cook in 2006.</w:t>
                      </w:r>
                    </w:p>
                    <w:p w:rsidR="00C75D7D" w:rsidRPr="009D5AA9" w:rsidRDefault="00C75D7D" w:rsidP="00C75D7D">
                      <w:pPr>
                        <w:pStyle w:val="BodyText"/>
                        <w:widowControl w:val="0"/>
                        <w:rPr>
                          <w:rFonts w:ascii="Garamond" w:hAnsi="Garamond"/>
                          <w:color w:val="4C483D"/>
                          <w:sz w:val="24"/>
                          <w:szCs w:val="24"/>
                          <w14:ligatures w14:val="none"/>
                        </w:rPr>
                      </w:pPr>
                    </w:p>
                  </w:txbxContent>
                </v:textbox>
              </v:shape>
            </w:pict>
          </mc:Fallback>
        </mc:AlternateContent>
      </w:r>
      <w:r w:rsidR="00C75D7D">
        <w:rPr>
          <w:noProof/>
          <w:lang w:eastAsia="en-US"/>
        </w:rPr>
        <mc:AlternateContent>
          <mc:Choice Requires="wpg">
            <w:drawing>
              <wp:anchor distT="0" distB="0" distL="114300" distR="114300" simplePos="0" relativeHeight="251665408" behindDoc="1" locked="0" layoutInCell="1" allowOverlap="1">
                <wp:simplePos x="0" y="0"/>
                <wp:positionH relativeFrom="column">
                  <wp:posOffset>2924175</wp:posOffset>
                </wp:positionH>
                <wp:positionV relativeFrom="page">
                  <wp:align>top</wp:align>
                </wp:positionV>
                <wp:extent cx="3383280" cy="7772400"/>
                <wp:effectExtent l="0" t="0" r="26670" b="19050"/>
                <wp:wrapNone/>
                <wp:docPr id="9" name="Group 9" descr="Fold guide lines. Delete before printing."/>
                <wp:cNvGraphicFramePr/>
                <a:graphic xmlns:a="http://schemas.openxmlformats.org/drawingml/2006/main">
                  <a:graphicData uri="http://schemas.microsoft.com/office/word/2010/wordprocessingGroup">
                    <wpg:wgp>
                      <wpg:cNvGrpSpPr/>
                      <wpg:grpSpPr>
                        <a:xfrm>
                          <a:off x="0" y="0"/>
                          <a:ext cx="3383280" cy="7772400"/>
                          <a:chOff x="0" y="0"/>
                          <a:chExt cx="3381375" cy="7772400"/>
                        </a:xfrm>
                      </wpg:grpSpPr>
                      <wps:wsp>
                        <wps:cNvPr id="4" name="Straight Connector 4"/>
                        <wps:cNvCnPr/>
                        <wps:spPr>
                          <a:xfrm>
                            <a:off x="3381375" y="0"/>
                            <a:ext cx="0" cy="7772400"/>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wps:wsp>
                        <wps:cNvPr id="5" name="Straight Connector 5"/>
                        <wps:cNvCnPr/>
                        <wps:spPr>
                          <a:xfrm>
                            <a:off x="0" y="0"/>
                            <a:ext cx="0" cy="7772400"/>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xmlns:cx2="http://schemas.microsoft.com/office/drawing/2015/10/21/chartex">
            <w:pict>
              <v:group w14:anchorId="32CBF3F2" id="Group 9" o:spid="_x0000_s1026" alt="Fold guide lines. Delete before printing." style="position:absolute;margin-left:230.25pt;margin-top:0;width:266.4pt;height:612pt;z-index:-251651072;mso-position-vertical:top;mso-position-vertical-relative:page;mso-width-relative:margin" coordsize="33813,77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">
                <v:line id="Straight Connector 4" o:spid="_x0000_s1027" style="position:absolute;visibility:visible;mso-wrap-style:square" from="33813,0" to="33813,77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" strokecolor="#d8d8d8 [2732]" strokeweight=".5pt">
                  <v:stroke joinstyle="miter"/>
                </v:line>
                <v:line id="Straight Connector 5" o:spid="_x0000_s1028" style="position:absolute;visibility:visible;mso-wrap-style:square" from="0,0" to="0,77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" strokecolor="#d8d8d8 [2732]" strokeweight=".5pt">
                  <v:stroke joinstyle="miter"/>
                </v:line>
                <w10:wrap anchory="page"/>
              </v:group>
            </w:pict>
          </mc:Fallback>
        </mc:AlternateContent>
      </w:r>
    </w:p>
    <w:sectPr w:rsidR="00461F8E">
      <w:pgSz w:w="15840" w:h="12240" w:orient="landscape"/>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10022FF" w:usb1="C000E47F" w:usb2="00000029" w:usb3="00000000" w:csb0="000001DF" w:csb1="00000000"/>
  </w:font>
  <w:font w:name="Garamond">
    <w:altName w:val="MS PMincho"/>
    <w:panose1 w:val="02020404030301010803"/>
    <w:charset w:val="00"/>
    <w:family w:val="roman"/>
    <w:pitch w:val="variable"/>
    <w:sig w:usb0="00000287" w:usb1="00000000" w:usb2="00000000" w:usb3="00000000" w:csb0="0000009F" w:csb1="00000000"/>
  </w:font>
  <w:font w:name="Century Gothic">
    <w:altName w:val="Segoe UI"/>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7C6E0862"/>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F880D466"/>
    <w:lvl w:ilvl="0">
      <w:start w:val="1"/>
      <w:numFmt w:val="bullet"/>
      <w:pStyle w:val="ListBullet"/>
      <w:lvlText w:val=""/>
      <w:lvlJc w:val="left"/>
      <w:pPr>
        <w:tabs>
          <w:tab w:val="num" w:pos="360"/>
        </w:tabs>
        <w:ind w:left="360" w:hanging="360"/>
      </w:pPr>
      <w:rPr>
        <w:rFonts w:ascii="Symbol" w:hAnsi="Symbol" w:hint="default"/>
        <w:color w:val="74CBC8" w:themeColor="accent1"/>
      </w:rPr>
    </w:lvl>
  </w:abstractNum>
  <w:num w:numId="1">
    <w:abstractNumId w:val="1"/>
  </w:num>
  <w:num w:numId="2">
    <w:abstractNumId w:val="1"/>
    <w:lvlOverride w:ilvl="0">
      <w:startOverride w:val="1"/>
    </w:lvlOverride>
  </w:num>
  <w:num w:numId="3">
    <w:abstractNumId w:val="1"/>
    <w:lvlOverride w:ilvl="0">
      <w:startOverride w:val="1"/>
    </w:lvlOverride>
  </w:num>
  <w:num w:numId="4">
    <w:abstractNumId w:val="0"/>
  </w:num>
  <w:num w:numId="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227"/>
    <w:rsid w:val="00281157"/>
    <w:rsid w:val="003224AA"/>
    <w:rsid w:val="00461F8E"/>
    <w:rsid w:val="004B50B9"/>
    <w:rsid w:val="004E6C32"/>
    <w:rsid w:val="0057557E"/>
    <w:rsid w:val="005830B4"/>
    <w:rsid w:val="00583F05"/>
    <w:rsid w:val="00633C3D"/>
    <w:rsid w:val="007E54F8"/>
    <w:rsid w:val="009713A6"/>
    <w:rsid w:val="009D5AA9"/>
    <w:rsid w:val="009F3404"/>
    <w:rsid w:val="00B84821"/>
    <w:rsid w:val="00BC5531"/>
    <w:rsid w:val="00C75D7D"/>
    <w:rsid w:val="00E73227"/>
    <w:rsid w:val="00E93B70"/>
    <w:rsid w:val="00EF078C"/>
    <w:rsid w:val="00FD00AA"/>
    <w:rsid w:val="00FD304E"/>
    <w:rsid w:val="00FE5B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858CEC95-D50C-41E0-8F13-0EB78D2BB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color w:val="262626" w:themeColor="text1" w:themeTint="D9"/>
        <w:kern w:val="2"/>
        <w:sz w:val="18"/>
        <w:szCs w:val="18"/>
        <w:lang w:val="en-US" w:eastAsia="ja-JP" w:bidi="ar-SA"/>
        <w14:ligatures w14:val="standard"/>
      </w:rPr>
    </w:rPrDefault>
    <w:pPrDefault>
      <w:pPr>
        <w:spacing w:after="160" w:line="276" w:lineRule="auto"/>
      </w:pPr>
    </w:pPrDefault>
  </w:docDefaults>
  <w:latentStyles w:defLockedState="0" w:defUIPriority="99" w:defSemiHidden="0" w:defUnhideWhenUsed="0" w:defQFormat="0" w:count="371">
    <w:lsdException w:name="Normal" w:uiPriority="0" w:qFormat="1"/>
    <w:lsdException w:name="heading 1" w:uiPriority="3"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2" w:unhideWhenUsed="1" w:qFormat="1"/>
    <w:lsdException w:name="List Number" w:uiPriority="3"/>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semiHidden="1" w:uiPriority="22" w:unhideWhenUsed="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3"/>
    <w:qFormat/>
    <w:pPr>
      <w:keepNext/>
      <w:keepLines/>
      <w:spacing w:before="400" w:after="120" w:line="240" w:lineRule="auto"/>
      <w:outlineLvl w:val="0"/>
    </w:pPr>
    <w:rPr>
      <w:rFonts w:asciiTheme="majorHAnsi" w:eastAsiaTheme="majorEastAsia" w:hAnsiTheme="majorHAnsi" w:cstheme="majorBidi"/>
      <w:color w:val="2B7471" w:themeColor="accent1" w:themeShade="80"/>
      <w:sz w:val="30"/>
    </w:rPr>
  </w:style>
  <w:style w:type="paragraph" w:styleId="Heading2">
    <w:name w:val="heading 2"/>
    <w:basedOn w:val="Normal"/>
    <w:next w:val="Normal"/>
    <w:link w:val="Heading2Char"/>
    <w:uiPriority w:val="3"/>
    <w:unhideWhenUsed/>
    <w:qFormat/>
    <w:pPr>
      <w:keepNext/>
      <w:keepLines/>
      <w:spacing w:before="360" w:after="4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3"/>
    <w:semiHidden/>
    <w:unhideWhenUsed/>
    <w:qFormat/>
    <w:pPr>
      <w:keepNext/>
      <w:keepLines/>
      <w:spacing w:before="160" w:after="0"/>
      <w:outlineLvl w:val="2"/>
    </w:pPr>
    <w:rPr>
      <w:rFonts w:asciiTheme="majorHAnsi" w:eastAsiaTheme="majorEastAsia" w:hAnsiTheme="majorHAnsi" w:cstheme="majorBidi"/>
      <w:b/>
      <w:bCs/>
      <w:color w:val="2B7471" w:themeColor="accent1" w:themeShade="80"/>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Theme="majorHAnsi" w:eastAsiaTheme="majorEastAsia" w:hAnsiTheme="majorHAnsi" w:cstheme="majorBidi"/>
      <w:i/>
      <w:iCs/>
      <w:color w:val="2B7471" w:themeColor="accent1" w:themeShade="80"/>
    </w:rPr>
  </w:style>
  <w:style w:type="paragraph" w:styleId="Heading5">
    <w:name w:val="heading 5"/>
    <w:basedOn w:val="Normal"/>
    <w:next w:val="Normal"/>
    <w:link w:val="Heading5Char"/>
    <w:uiPriority w:val="9"/>
    <w:semiHidden/>
    <w:unhideWhenUsed/>
    <w:qFormat/>
    <w:pPr>
      <w:keepNext/>
      <w:keepLines/>
      <w:spacing w:before="40" w:after="0"/>
      <w:outlineLvl w:val="4"/>
    </w:pPr>
    <w:rPr>
      <w:rFonts w:asciiTheme="majorHAnsi" w:eastAsiaTheme="majorEastAsia" w:hAnsiTheme="majorHAnsi" w:cstheme="majorBidi"/>
      <w:color w:val="2B7471" w:themeColor="accent1" w:themeShade="80"/>
    </w:rPr>
  </w:style>
  <w:style w:type="paragraph" w:styleId="Heading6">
    <w:name w:val="heading 6"/>
    <w:basedOn w:val="Normal"/>
    <w:next w:val="Normal"/>
    <w:link w:val="Heading6Char"/>
    <w:uiPriority w:val="9"/>
    <w:semiHidden/>
    <w:unhideWhenUsed/>
    <w:qFormat/>
    <w:pPr>
      <w:keepNext/>
      <w:keepLines/>
      <w:spacing w:before="40" w:after="0"/>
      <w:outlineLvl w:val="5"/>
    </w:pPr>
    <w:rPr>
      <w:rFonts w:asciiTheme="majorHAnsi" w:eastAsiaTheme="majorEastAsia" w:hAnsiTheme="majorHAnsi" w:cstheme="majorBidi"/>
      <w:color w:val="2B737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HostTable">
    <w:name w:val="Host Table"/>
    <w:basedOn w:val="TableNormal"/>
    <w:uiPriority w:val="99"/>
    <w:tblPr>
      <w:jc w:val="center"/>
      <w:tblCellMar>
        <w:left w:w="0" w:type="dxa"/>
        <w:right w:w="0" w:type="dxa"/>
      </w:tblCellMar>
    </w:tblPr>
    <w:trPr>
      <w:jc w:val="center"/>
    </w:trPr>
  </w:style>
  <w:style w:type="paragraph" w:styleId="BalloonText">
    <w:name w:val="Balloon Text"/>
    <w:basedOn w:val="Normal"/>
    <w:link w:val="BalloonTextChar"/>
    <w:uiPriority w:val="99"/>
    <w:semiHidden/>
    <w:unhideWhenUsed/>
    <w:pPr>
      <w:spacing w:after="0"/>
    </w:pPr>
    <w:rPr>
      <w:rFonts w:ascii="Segoe UI" w:hAnsi="Segoe UI" w:cs="Segoe UI"/>
    </w:rPr>
  </w:style>
  <w:style w:type="character" w:customStyle="1" w:styleId="BalloonTextChar">
    <w:name w:val="Balloon Text Char"/>
    <w:basedOn w:val="DefaultParagraphFont"/>
    <w:link w:val="BalloonText"/>
    <w:uiPriority w:val="99"/>
    <w:semiHidden/>
    <w:rPr>
      <w:rFonts w:ascii="Segoe UI" w:hAnsi="Segoe UI" w:cs="Segoe UI"/>
      <w:sz w:val="18"/>
    </w:rPr>
  </w:style>
  <w:style w:type="paragraph" w:customStyle="1" w:styleId="BlockHeading">
    <w:name w:val="Block Heading"/>
    <w:basedOn w:val="Normal"/>
    <w:uiPriority w:val="1"/>
    <w:qFormat/>
    <w:pPr>
      <w:spacing w:before="980" w:after="180" w:line="240" w:lineRule="auto"/>
      <w:ind w:left="504" w:right="504"/>
      <w:contextualSpacing/>
    </w:pPr>
    <w:rPr>
      <w:rFonts w:asciiTheme="majorHAnsi" w:eastAsiaTheme="majorEastAsia" w:hAnsiTheme="majorHAnsi" w:cstheme="majorBidi"/>
      <w:color w:val="FFFFFF" w:themeColor="background1"/>
      <w:sz w:val="36"/>
      <w:szCs w:val="20"/>
    </w:rPr>
  </w:style>
  <w:style w:type="paragraph" w:styleId="BlockText">
    <w:name w:val="Block Text"/>
    <w:basedOn w:val="Normal"/>
    <w:uiPriority w:val="1"/>
    <w:unhideWhenUsed/>
    <w:qFormat/>
    <w:pPr>
      <w:spacing w:line="252" w:lineRule="auto"/>
      <w:ind w:left="504" w:right="504"/>
    </w:pPr>
    <w:rPr>
      <w:color w:val="FFFFFF" w:themeColor="background1"/>
      <w:sz w:val="20"/>
    </w:rPr>
  </w:style>
  <w:style w:type="character" w:styleId="PlaceholderText">
    <w:name w:val="Placeholder Text"/>
    <w:basedOn w:val="DefaultParagraphFont"/>
    <w:uiPriority w:val="99"/>
    <w:semiHidden/>
    <w:rPr>
      <w:color w:val="808080"/>
    </w:rPr>
  </w:style>
  <w:style w:type="paragraph" w:customStyle="1" w:styleId="Recipient">
    <w:name w:val="Recipient"/>
    <w:basedOn w:val="Normal"/>
    <w:uiPriority w:val="1"/>
    <w:qFormat/>
    <w:pPr>
      <w:spacing w:before="1440" w:after="0" w:line="288" w:lineRule="auto"/>
      <w:contextualSpacing/>
    </w:pPr>
    <w:rPr>
      <w:color w:val="595959" w:themeColor="text1" w:themeTint="A6"/>
    </w:rPr>
  </w:style>
  <w:style w:type="paragraph" w:customStyle="1" w:styleId="ReturnAddress">
    <w:name w:val="Return Address"/>
    <w:basedOn w:val="Normal"/>
    <w:uiPriority w:val="1"/>
    <w:qFormat/>
    <w:pPr>
      <w:spacing w:after="0" w:line="288" w:lineRule="auto"/>
    </w:pPr>
    <w:rPr>
      <w:color w:val="595959" w:themeColor="text1" w:themeTint="A6"/>
    </w:rPr>
  </w:style>
  <w:style w:type="paragraph" w:styleId="Title">
    <w:name w:val="Title"/>
    <w:basedOn w:val="Normal"/>
    <w:link w:val="TitleChar"/>
    <w:uiPriority w:val="1"/>
    <w:qFormat/>
    <w:pPr>
      <w:spacing w:after="60" w:line="228" w:lineRule="auto"/>
    </w:pPr>
    <w:rPr>
      <w:rFonts w:asciiTheme="majorHAnsi" w:eastAsiaTheme="majorEastAsia" w:hAnsiTheme="majorHAnsi" w:cstheme="majorBidi"/>
      <w:b/>
      <w:bCs/>
      <w:color w:val="595959" w:themeColor="text1" w:themeTint="A6"/>
      <w:kern w:val="28"/>
      <w:sz w:val="60"/>
    </w:rPr>
  </w:style>
  <w:style w:type="character" w:customStyle="1" w:styleId="TitleChar">
    <w:name w:val="Title Char"/>
    <w:basedOn w:val="DefaultParagraphFont"/>
    <w:link w:val="Title"/>
    <w:uiPriority w:val="1"/>
    <w:rPr>
      <w:rFonts w:asciiTheme="majorHAnsi" w:eastAsiaTheme="majorEastAsia" w:hAnsiTheme="majorHAnsi" w:cstheme="majorBidi"/>
      <w:b/>
      <w:bCs/>
      <w:color w:val="595959" w:themeColor="text1" w:themeTint="A6"/>
      <w:kern w:val="28"/>
      <w:sz w:val="60"/>
    </w:rPr>
  </w:style>
  <w:style w:type="paragraph" w:styleId="Subtitle">
    <w:name w:val="Subtitle"/>
    <w:basedOn w:val="Normal"/>
    <w:link w:val="SubtitleChar"/>
    <w:uiPriority w:val="2"/>
    <w:qFormat/>
    <w:pPr>
      <w:numPr>
        <w:ilvl w:val="1"/>
      </w:numPr>
      <w:spacing w:after="0"/>
      <w:contextualSpacing/>
    </w:pPr>
    <w:rPr>
      <w:color w:val="2B7471" w:themeColor="accent1" w:themeShade="80"/>
    </w:rPr>
  </w:style>
  <w:style w:type="character" w:customStyle="1" w:styleId="SubtitleChar">
    <w:name w:val="Subtitle Char"/>
    <w:basedOn w:val="DefaultParagraphFont"/>
    <w:link w:val="Subtitle"/>
    <w:uiPriority w:val="2"/>
    <w:rPr>
      <w:color w:val="2B7471" w:themeColor="accent1" w:themeShade="80"/>
    </w:rPr>
  </w:style>
  <w:style w:type="character" w:customStyle="1" w:styleId="Heading1Char">
    <w:name w:val="Heading 1 Char"/>
    <w:basedOn w:val="DefaultParagraphFont"/>
    <w:link w:val="Heading1"/>
    <w:uiPriority w:val="3"/>
    <w:rPr>
      <w:rFonts w:asciiTheme="majorHAnsi" w:eastAsiaTheme="majorEastAsia" w:hAnsiTheme="majorHAnsi" w:cstheme="majorBidi"/>
      <w:color w:val="2B7471" w:themeColor="accent1" w:themeShade="80"/>
      <w:sz w:val="30"/>
    </w:rPr>
  </w:style>
  <w:style w:type="character" w:customStyle="1" w:styleId="Heading2Char">
    <w:name w:val="Heading 2 Char"/>
    <w:basedOn w:val="DefaultParagraphFont"/>
    <w:link w:val="Heading2"/>
    <w:uiPriority w:val="3"/>
    <w:rPr>
      <w:rFonts w:asciiTheme="majorHAnsi" w:eastAsiaTheme="majorEastAsia" w:hAnsiTheme="majorHAnsi" w:cstheme="majorBidi"/>
      <w:b/>
      <w:bCs/>
    </w:rPr>
  </w:style>
  <w:style w:type="paragraph" w:styleId="Quote">
    <w:name w:val="Quote"/>
    <w:basedOn w:val="Normal"/>
    <w:link w:val="QuoteChar"/>
    <w:uiPriority w:val="3"/>
    <w:unhideWhenUsed/>
    <w:qFormat/>
    <w:pPr>
      <w:spacing w:before="480" w:after="480"/>
      <w:ind w:left="504" w:right="504"/>
      <w:contextualSpacing/>
    </w:pPr>
    <w:rPr>
      <w:rFonts w:asciiTheme="majorHAnsi" w:eastAsiaTheme="majorEastAsia" w:hAnsiTheme="majorHAnsi" w:cstheme="majorBidi"/>
      <w:color w:val="FFFFFF" w:themeColor="background1"/>
      <w:sz w:val="22"/>
    </w:rPr>
  </w:style>
  <w:style w:type="character" w:customStyle="1" w:styleId="QuoteChar">
    <w:name w:val="Quote Char"/>
    <w:basedOn w:val="DefaultParagraphFont"/>
    <w:link w:val="Quote"/>
    <w:uiPriority w:val="3"/>
    <w:rPr>
      <w:rFonts w:asciiTheme="majorHAnsi" w:eastAsiaTheme="majorEastAsia" w:hAnsiTheme="majorHAnsi" w:cstheme="majorBidi"/>
      <w:color w:val="FFFFFF" w:themeColor="background1"/>
      <w:sz w:val="22"/>
    </w:rPr>
  </w:style>
  <w:style w:type="paragraph" w:styleId="ListBullet">
    <w:name w:val="List Bullet"/>
    <w:basedOn w:val="Normal"/>
    <w:uiPriority w:val="3"/>
    <w:unhideWhenUsed/>
    <w:qFormat/>
    <w:pPr>
      <w:numPr>
        <w:numId w:val="1"/>
      </w:numPr>
      <w:tabs>
        <w:tab w:val="left" w:pos="360"/>
      </w:tabs>
      <w:spacing w:after="120"/>
    </w:pPr>
    <w:rPr>
      <w:color w:val="323232" w:themeColor="text2"/>
    </w:rPr>
  </w:style>
  <w:style w:type="paragraph" w:customStyle="1" w:styleId="ContactInfo">
    <w:name w:val="Contact Info"/>
    <w:basedOn w:val="Normal"/>
    <w:uiPriority w:val="4"/>
    <w:qFormat/>
    <w:pPr>
      <w:spacing w:after="0"/>
    </w:pPr>
  </w:style>
  <w:style w:type="paragraph" w:customStyle="1" w:styleId="Website">
    <w:name w:val="Website"/>
    <w:basedOn w:val="Normal"/>
    <w:next w:val="Normal"/>
    <w:uiPriority w:val="4"/>
    <w:qFormat/>
    <w:pPr>
      <w:spacing w:before="120"/>
    </w:pPr>
    <w:rPr>
      <w:color w:val="2B7471" w:themeColor="accent1" w:themeShade="80"/>
    </w:rPr>
  </w:style>
  <w:style w:type="character" w:customStyle="1" w:styleId="Heading3Char">
    <w:name w:val="Heading 3 Char"/>
    <w:basedOn w:val="DefaultParagraphFont"/>
    <w:link w:val="Heading3"/>
    <w:uiPriority w:val="3"/>
    <w:semiHidden/>
    <w:rPr>
      <w:rFonts w:asciiTheme="majorHAnsi" w:eastAsiaTheme="majorEastAsia" w:hAnsiTheme="majorHAnsi" w:cstheme="majorBidi"/>
      <w:b/>
      <w:bCs/>
      <w:color w:val="2B7471" w:themeColor="accent1" w:themeShade="80"/>
    </w:rPr>
  </w:style>
  <w:style w:type="paragraph" w:styleId="ListNumber">
    <w:name w:val="List Number"/>
    <w:basedOn w:val="Normal"/>
    <w:uiPriority w:val="3"/>
    <w:pPr>
      <w:numPr>
        <w:numId w:val="4"/>
      </w:numPr>
      <w:tabs>
        <w:tab w:val="left" w:pos="360"/>
      </w:tabs>
      <w:spacing w:after="120"/>
    </w:p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color w:val="2B7471" w:themeColor="accent1" w:themeShade="80"/>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B7471"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2B7370" w:themeColor="accent1" w:themeShade="7F"/>
    </w:rPr>
  </w:style>
  <w:style w:type="character" w:styleId="IntenseEmphasis">
    <w:name w:val="Intense Emphasis"/>
    <w:basedOn w:val="DefaultParagraphFont"/>
    <w:uiPriority w:val="21"/>
    <w:semiHidden/>
    <w:unhideWhenUsed/>
    <w:qFormat/>
    <w:rPr>
      <w:i/>
      <w:iCs/>
      <w:color w:val="2B7471" w:themeColor="accent1" w:themeShade="80"/>
    </w:rPr>
  </w:style>
  <w:style w:type="paragraph" w:styleId="IntenseQuote">
    <w:name w:val="Intense Quote"/>
    <w:basedOn w:val="Normal"/>
    <w:next w:val="Normal"/>
    <w:link w:val="IntenseQuoteChar"/>
    <w:uiPriority w:val="30"/>
    <w:semiHidden/>
    <w:unhideWhenUsed/>
    <w:qFormat/>
    <w:pPr>
      <w:spacing w:before="360" w:after="360"/>
      <w:contextualSpacing/>
    </w:pPr>
    <w:rPr>
      <w:i/>
      <w:iCs/>
      <w:color w:val="2B7471" w:themeColor="accent1" w:themeShade="80"/>
    </w:rPr>
  </w:style>
  <w:style w:type="character" w:customStyle="1" w:styleId="IntenseQuoteChar">
    <w:name w:val="Intense Quote Char"/>
    <w:basedOn w:val="DefaultParagraphFont"/>
    <w:link w:val="IntenseQuote"/>
    <w:uiPriority w:val="30"/>
    <w:semiHidden/>
    <w:rPr>
      <w:i/>
      <w:iCs/>
      <w:color w:val="2B7471" w:themeColor="accent1" w:themeShade="80"/>
    </w:rPr>
  </w:style>
  <w:style w:type="character" w:styleId="IntenseReference">
    <w:name w:val="Intense Reference"/>
    <w:basedOn w:val="DefaultParagraphFont"/>
    <w:uiPriority w:val="32"/>
    <w:semiHidden/>
    <w:unhideWhenUsed/>
    <w:qFormat/>
    <w:rPr>
      <w:b/>
      <w:bCs/>
      <w:caps w:val="0"/>
      <w:smallCaps/>
      <w:color w:val="2B7471" w:themeColor="accent1" w:themeShade="80"/>
      <w:spacing w:val="5"/>
    </w:rPr>
  </w:style>
  <w:style w:type="paragraph" w:styleId="TOCHeading">
    <w:name w:val="TOC Heading"/>
    <w:basedOn w:val="Heading1"/>
    <w:next w:val="Normal"/>
    <w:uiPriority w:val="39"/>
    <w:semiHidden/>
    <w:unhideWhenUsed/>
    <w:qFormat/>
    <w:pPr>
      <w:spacing w:before="240" w:after="0" w:line="276" w:lineRule="auto"/>
      <w:outlineLvl w:val="9"/>
    </w:pPr>
    <w:rPr>
      <w:sz w:val="32"/>
      <w:szCs w:val="32"/>
    </w:rPr>
  </w:style>
  <w:style w:type="paragraph" w:styleId="BodyText">
    <w:name w:val="Body Text"/>
    <w:basedOn w:val="Normal"/>
    <w:link w:val="BodyTextChar"/>
    <w:uiPriority w:val="99"/>
    <w:unhideWhenUsed/>
    <w:rsid w:val="00C75D7D"/>
    <w:pPr>
      <w:spacing w:after="120"/>
    </w:pPr>
  </w:style>
  <w:style w:type="character" w:customStyle="1" w:styleId="BodyTextChar">
    <w:name w:val="Body Text Char"/>
    <w:basedOn w:val="DefaultParagraphFont"/>
    <w:link w:val="BodyText"/>
    <w:uiPriority w:val="99"/>
    <w:rsid w:val="00C75D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4772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0" Type="http://schemas.openxmlformats.org/officeDocument/2006/relationships/image" Target="media/image4.jpeg"/><Relationship Id="rId4" Type="http://schemas.openxmlformats.org/officeDocument/2006/relationships/styles" Target="styles.xml"/><Relationship Id="rId9"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y\AppData\Roaming\Microsoft\Templates\Tri-fold%20brochure%20(blue).dotx" TargetMode="External"/></Relationships>
</file>

<file path=word/theme/theme1.xml><?xml version="1.0" encoding="utf-8"?>
<a:theme xmlns:a="http://schemas.openxmlformats.org/drawingml/2006/main" name="Office Theme">
  <a:themeElements>
    <a:clrScheme name="Brochure">
      <a:dk1>
        <a:sysClr val="windowText" lastClr="000000"/>
      </a:dk1>
      <a:lt1>
        <a:sysClr val="window" lastClr="FFFFFF"/>
      </a:lt1>
      <a:dk2>
        <a:srgbClr val="323232"/>
      </a:dk2>
      <a:lt2>
        <a:srgbClr val="E6E6E6"/>
      </a:lt2>
      <a:accent1>
        <a:srgbClr val="74CBC8"/>
      </a:accent1>
      <a:accent2>
        <a:srgbClr val="EDC765"/>
      </a:accent2>
      <a:accent3>
        <a:srgbClr val="8AC867"/>
      </a:accent3>
      <a:accent4>
        <a:srgbClr val="F0924C"/>
      </a:accent4>
      <a:accent5>
        <a:srgbClr val="907CB3"/>
      </a:accent5>
      <a:accent6>
        <a:srgbClr val="E87C8D"/>
      </a:accent6>
      <a:hlink>
        <a:srgbClr val="74CBC8"/>
      </a:hlink>
      <a:folHlink>
        <a:srgbClr val="907CB3"/>
      </a:folHlink>
    </a:clrScheme>
    <a:fontScheme name="Brochure">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6C07A8CB-267B-43CE-8A53-582BDE495201}">
  <ds:schemaRefs>
    <ds:schemaRef ds:uri="http://schemas.microsoft.com/sharepoint/v3/contenttype/forms"/>
  </ds:schemaRefs>
</ds:datastoreItem>
</file>

<file path=customXml/itemProps2.xml><?xml version="1.0" encoding="utf-8"?>
<ds:datastoreItem xmlns:ds="http://schemas.openxmlformats.org/officeDocument/2006/customXml" ds:itemID="{779D6462-B773-4664-8016-490EA60359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Tri-fold brochure (blue)</Template>
  <TotalTime>2</TotalTime>
  <Pages>2</Pages>
  <Words>70</Words>
  <Characters>402</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Mary</dc:creator>
  <cp:keywords/>
  <cp:lastModifiedBy>Mary Campbell</cp:lastModifiedBy>
  <cp:revision>3</cp:revision>
  <cp:lastPrinted>2012-07-24T20:52:00Z</cp:lastPrinted>
  <dcterms:created xsi:type="dcterms:W3CDTF">2016-03-14T10:51:00Z</dcterms:created>
  <dcterms:modified xsi:type="dcterms:W3CDTF">2016-03-14T10:53:00Z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TC031330909991</vt:lpwstr>
  </property>
</Properties>
</file>